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C9" w:rsidRPr="006A6156" w:rsidRDefault="003829B8">
      <w:pPr>
        <w:widowControl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ПРИЛОЖЕНИЕ</w:t>
      </w:r>
    </w:p>
    <w:p w:rsidR="003519C9" w:rsidRPr="006A6156" w:rsidRDefault="003829B8">
      <w:pPr>
        <w:widowControl w:val="0"/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к постановлению администрации городского округа Кинель Самарской области от ___________2022г. № _____</w:t>
      </w:r>
    </w:p>
    <w:p w:rsidR="003519C9" w:rsidRPr="006A6156" w:rsidRDefault="003519C9">
      <w:pPr>
        <w:widowControl w:val="0"/>
        <w:spacing w:after="0" w:line="240" w:lineRule="auto"/>
        <w:ind w:left="5103"/>
        <w:rPr>
          <w:sz w:val="26"/>
          <w:szCs w:val="26"/>
        </w:rPr>
      </w:pPr>
    </w:p>
    <w:p w:rsidR="003519C9" w:rsidRPr="006A6156" w:rsidRDefault="003519C9">
      <w:pPr>
        <w:widowControl w:val="0"/>
        <w:spacing w:after="0" w:line="240" w:lineRule="auto"/>
        <w:ind w:firstLine="6379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Par30"/>
      <w:bookmarkEnd w:id="0"/>
      <w:r w:rsidRPr="006A6156">
        <w:rPr>
          <w:rFonts w:ascii="Times New Roman" w:hAnsi="Times New Roman"/>
          <w:b/>
          <w:sz w:val="26"/>
          <w:szCs w:val="26"/>
        </w:rPr>
        <w:t>Муниципальная программа городского округа Кинель Самарской области</w:t>
      </w:r>
    </w:p>
    <w:p w:rsidR="003519C9" w:rsidRPr="006A6156" w:rsidRDefault="0038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2023-2027 годы» (далее Программа)</w:t>
      </w:r>
    </w:p>
    <w:p w:rsidR="003519C9" w:rsidRPr="006A6156" w:rsidRDefault="003519C9">
      <w:pPr>
        <w:widowControl w:val="0"/>
        <w:spacing w:after="0" w:line="240" w:lineRule="auto"/>
        <w:jc w:val="both"/>
        <w:rPr>
          <w:b/>
          <w:sz w:val="26"/>
          <w:szCs w:val="26"/>
        </w:rPr>
      </w:pPr>
    </w:p>
    <w:p w:rsidR="003519C9" w:rsidRPr="006A6156" w:rsidRDefault="003829B8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1" w:name="Par33"/>
      <w:bookmarkEnd w:id="1"/>
      <w:r w:rsidRPr="006A6156">
        <w:rPr>
          <w:rFonts w:ascii="Times New Roman" w:hAnsi="Times New Roman"/>
          <w:b/>
          <w:sz w:val="26"/>
          <w:szCs w:val="26"/>
        </w:rPr>
        <w:t>Паспорт Программы</w:t>
      </w:r>
    </w:p>
    <w:p w:rsidR="003519C9" w:rsidRPr="006A6156" w:rsidRDefault="003519C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2" w:name="sub_2001"/>
            <w:r w:rsidRPr="006A6156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</w:t>
            </w:r>
            <w:bookmarkStart w:id="3" w:name="_GoBack"/>
            <w:bookmarkEnd w:id="3"/>
            <w:r w:rsidRPr="006A6156">
              <w:rPr>
                <w:rFonts w:ascii="Times New Roman" w:hAnsi="Times New Roman"/>
                <w:sz w:val="26"/>
                <w:szCs w:val="26"/>
              </w:rPr>
              <w:t>зовании городской округ Кинель Самарской области на 2023-2027 годы»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C5025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Распоряжение администрации городского округа Кинель Самарской области от </w:t>
            </w:r>
            <w:r w:rsidRPr="00051D54">
              <w:rPr>
                <w:rFonts w:ascii="Times New Roman" w:hAnsi="Times New Roman"/>
                <w:sz w:val="26"/>
                <w:szCs w:val="26"/>
              </w:rPr>
              <w:t>"</w:t>
            </w:r>
            <w:r w:rsidR="00C5025C">
              <w:rPr>
                <w:rFonts w:ascii="Times New Roman" w:hAnsi="Times New Roman"/>
                <w:sz w:val="26"/>
                <w:szCs w:val="26"/>
              </w:rPr>
              <w:t>____</w:t>
            </w:r>
            <w:r w:rsidRPr="00051D54">
              <w:rPr>
                <w:rFonts w:ascii="Times New Roman" w:hAnsi="Times New Roman"/>
                <w:sz w:val="26"/>
                <w:szCs w:val="26"/>
              </w:rPr>
              <w:t>"</w:t>
            </w:r>
            <w:r w:rsidR="00051D54" w:rsidRPr="00051D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025C">
              <w:rPr>
                <w:rFonts w:ascii="Times New Roman" w:hAnsi="Times New Roman"/>
                <w:sz w:val="26"/>
                <w:szCs w:val="26"/>
              </w:rPr>
              <w:t>________</w:t>
            </w:r>
            <w:r w:rsidR="00051D54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2022г. № </w:t>
            </w:r>
            <w:r w:rsidR="00C5025C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Администрация городского округа Кинель Самарской области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3519C9" w:rsidRPr="006A6156" w:rsidRDefault="003519C9">
            <w:pPr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D23B92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D23B92" w:rsidRPr="006A6156" w:rsidRDefault="00D23B92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47279">
              <w:rPr>
                <w:rStyle w:val="FontStyle37"/>
                <w:rFonts w:ascii="Times New Roman" w:hAnsi="Times New Roman"/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Цель:</w:t>
            </w:r>
          </w:p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EB1233">
              <w:rPr>
                <w:rFonts w:ascii="Times New Roman" w:hAnsi="Times New Roman"/>
                <w:sz w:val="26"/>
                <w:szCs w:val="26"/>
              </w:rPr>
              <w:t>беспечение высокой эффективности от использования муниципального имущества как доходного источника местного бюджета и материальной базы оказания высококачественных муниципальных услуг.</w:t>
            </w:r>
          </w:p>
          <w:p w:rsid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Задачи: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повышение качества управления муниципальным имущественным комплексом на принципах социальной и экономической эффективности от его использования;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увеличение поступлений в местный бюджет от использования и продажи муниципального имущества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внедрение в практику управления имуществом инновационных инженерных и управленческих решений;</w:t>
            </w:r>
          </w:p>
          <w:p w:rsidR="00EB1233" w:rsidRPr="00EB1233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 xml:space="preserve">- обеспечение населения городского округа </w:t>
            </w:r>
            <w:r w:rsidRPr="00EB1233">
              <w:rPr>
                <w:rFonts w:ascii="Times New Roman" w:hAnsi="Times New Roman"/>
                <w:sz w:val="26"/>
                <w:szCs w:val="26"/>
              </w:rPr>
              <w:lastRenderedPageBreak/>
              <w:t>высококачественными муниципальными услугами в рамках вопросов местного значения;</w:t>
            </w:r>
          </w:p>
          <w:p w:rsidR="00EB1233" w:rsidRPr="006A6156" w:rsidRDefault="00EB1233" w:rsidP="00EB123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B1233">
              <w:rPr>
                <w:rFonts w:ascii="Times New Roman" w:hAnsi="Times New Roman"/>
                <w:sz w:val="26"/>
                <w:szCs w:val="26"/>
              </w:rPr>
              <w:t>- внедрение программного инструмента в механизм управления муниципальным сектором экономики.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lastRenderedPageBreak/>
              <w:t>Цель и задачи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Цель Программы:</w:t>
            </w:r>
          </w:p>
          <w:p w:rsidR="003519C9" w:rsidRPr="006A6156" w:rsidRDefault="003829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городского округа Кинель Самарской области).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Задачи Программы: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1. учет имущества и земельных участков, находящихся в муниципальной собственности, в реестре муниципальной собственности (далее - Реестр), обеспечение достоверности и актуализации сведений Реестра;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2. обеспечение бесплатно граждан, имеющих трех и более детей, земельными участками для индивидуального жилищного строительства;</w:t>
            </w:r>
          </w:p>
          <w:p w:rsidR="003519C9" w:rsidRPr="006A6156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разграничена;</w:t>
            </w:r>
          </w:p>
          <w:p w:rsidR="003519C9" w:rsidRDefault="003829B8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4. обеспечение содержания и контроля за сохранностью муниципального имущества на основе его надлежащего содержания и своевременного ремонта</w:t>
            </w:r>
            <w:r w:rsidR="007C7AE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C7AEC" w:rsidRPr="007C7AEC" w:rsidRDefault="007C7AE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7C7AEC">
              <w:rPr>
                <w:rFonts w:ascii="Times New Roman" w:hAnsi="Times New Roman"/>
                <w:color w:val="auto"/>
                <w:sz w:val="26"/>
                <w:szCs w:val="26"/>
              </w:rPr>
              <w:t>5. обеспечение доступа субъектов малого и среднего предпринимательства (далее – субъекты МСП) к предоставляемому на льготных условиях имуществу за счет дополнения общего количества объектов в перечне муниципального имущества городского округа Кинель Самарской области, предназначенного для предоставления субъектам МСП (далее – Перечень имущества для предоставления субъектам МСП)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Сроки и этапы реализации Программы 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E9244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Style w:val="FontStyle37"/>
                <w:rFonts w:ascii="Times New Roman" w:hAnsi="Times New Roman"/>
                <w:sz w:val="26"/>
                <w:szCs w:val="26"/>
              </w:rPr>
              <w:t>Срок реализации Программы: 2023 – 2027 годы. Отдельные этапы реализации Программы не выделяются.</w:t>
            </w:r>
          </w:p>
        </w:tc>
      </w:tr>
      <w:tr w:rsidR="003519C9" w:rsidRPr="006A6156" w:rsidTr="000F6597">
        <w:trPr>
          <w:trHeight w:val="896"/>
        </w:trPr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FD0F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E92447" w:rsidRPr="006A6156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1:</w:t>
            </w:r>
          </w:p>
          <w:p w:rsidR="00944943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="00944943" w:rsidRPr="00944943">
              <w:rPr>
                <w:rFonts w:ascii="Times New Roman" w:hAnsi="Times New Roman"/>
                <w:sz w:val="26"/>
                <w:szCs w:val="26"/>
              </w:rPr>
              <w:t>оличество объектов муниципальной собственности, в отношении которых проведена техническая инвентаризация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944943" w:rsidRDefault="006434C0" w:rsidP="00FD0F14">
            <w:pPr>
              <w:spacing w:after="0"/>
              <w:jc w:val="both"/>
              <w:rPr>
                <w:rStyle w:val="FontStyle11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944943">
              <w:rPr>
                <w:rStyle w:val="FontStyle11"/>
              </w:rPr>
              <w:t>оличество земельных участков, находящихся в муниципальной собственности, а также земельных участков, государственная собственность на которые не разграничена, в отношении которых проведены кадастровые работы</w:t>
            </w:r>
            <w:r>
              <w:rPr>
                <w:rStyle w:val="FontStyle11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 xml:space="preserve">количество объектов муниципального недвижимого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lastRenderedPageBreak/>
              <w:t>имущества, сооружений и земельных участков, внесенных в реестр муниципальной собственности городского округа Кинель;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944943">
              <w:rPr>
                <w:rFonts w:ascii="Times New Roman" w:hAnsi="Times New Roman"/>
                <w:sz w:val="26"/>
                <w:szCs w:val="26"/>
              </w:rPr>
              <w:t>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434C0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2: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944943">
              <w:rPr>
                <w:rFonts w:ascii="Times New Roman" w:hAnsi="Times New Roman"/>
                <w:sz w:val="26"/>
                <w:szCs w:val="26"/>
              </w:rPr>
              <w:t>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92447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3: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оличество объектов, по которым проведена оценка рыночной арендных платежей с целью передачи в аренду имущества, а также стоимости имущества муниципальной казны с целью его приватизации, а также оценка рыночной стоимости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роцент выполнения работ по инвентаризации арендованных объектов нежилых муниципальных помещений со сверкой расчетов платежей по арендной плате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р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азмещение информационных материалов для последующей продажи (передачи в аренду) имущества и земельных участков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92447" w:rsidRDefault="00E92447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279">
              <w:rPr>
                <w:rFonts w:ascii="Times New Roman" w:hAnsi="Times New Roman"/>
                <w:sz w:val="26"/>
                <w:szCs w:val="26"/>
              </w:rPr>
              <w:t>Показатели задачи 4: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 xml:space="preserve">оличество объектов казны, находящихся в реестре муниципального образования, содержание которых организовано за счет средств бюджета </w:t>
            </w:r>
            <w:proofErr w:type="spellStart"/>
            <w:r w:rsidRPr="006434C0">
              <w:rPr>
                <w:rFonts w:ascii="Times New Roman" w:hAnsi="Times New Roman"/>
                <w:sz w:val="26"/>
                <w:szCs w:val="26"/>
              </w:rPr>
              <w:t>г.о.Кинель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тчисления на капитальный ремонт жилых муниципальных помещений в многоквартирных жилых домах, находящихся в муниципальной собственности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6A6156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4943" w:rsidRDefault="00944943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Показатели задачи 5:</w:t>
            </w:r>
          </w:p>
          <w:p w:rsidR="006434C0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>оличество объектов имущества, включенного в Перечень имущества для предоставления субъектам МСП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4C0" w:rsidRPr="006A6156" w:rsidRDefault="006434C0" w:rsidP="00FD0F1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6434C0">
              <w:rPr>
                <w:rFonts w:ascii="Times New Roman" w:hAnsi="Times New Roman"/>
                <w:sz w:val="26"/>
                <w:szCs w:val="26"/>
              </w:rPr>
              <w:t xml:space="preserve">оля сданных в аренду субъектам МСП, объектов имущества, включенных в Перечень имущества для </w:t>
            </w:r>
            <w:r w:rsidRPr="006434C0">
              <w:rPr>
                <w:rFonts w:ascii="Times New Roman" w:hAnsi="Times New Roman"/>
                <w:sz w:val="26"/>
                <w:szCs w:val="26"/>
              </w:rPr>
              <w:lastRenderedPageBreak/>
              <w:t>предоставления субъектам МСП, в общем количестве объектов имущества, включенных в Перечень имущества дляпредоставления субъектам МСП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Подпрограммы отсутствуют </w:t>
            </w:r>
          </w:p>
        </w:tc>
      </w:tr>
      <w:tr w:rsidR="000F6597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F6597" w:rsidRPr="006A6156" w:rsidRDefault="000F6597" w:rsidP="00D23B9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F6597" w:rsidRPr="006A6156" w:rsidRDefault="000F6597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программных мероприятий составляет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563 636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за счет средств бюджета городского округа Кинель Самарской области –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563 636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рублей, из них:</w:t>
            </w:r>
          </w:p>
          <w:p w:rsidR="000F6597" w:rsidRPr="006A6156" w:rsidRDefault="000F6597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в 2023 году – </w:t>
            </w:r>
            <w:r w:rsidR="00275A34" w:rsidRPr="006A6156">
              <w:rPr>
                <w:rFonts w:ascii="Times New Roman" w:hAnsi="Times New Roman"/>
                <w:sz w:val="26"/>
                <w:szCs w:val="26"/>
              </w:rPr>
              <w:t>104 640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2024 году – 108 330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2025 году – 112 374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2026 году – 116 829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0F6597" w:rsidRPr="006A6156" w:rsidRDefault="00275A34" w:rsidP="000F6597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в 2027 году – 121 462</w:t>
            </w:r>
            <w:r w:rsidR="000F6597" w:rsidRPr="006A6156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  <w:tr w:rsidR="003519C9" w:rsidRPr="006A6156" w:rsidTr="000F659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 w:rsidP="00D23B9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Реализация мероприятий Программы позволит: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создать базу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сохранить в муниципальной собственности имущество, необходимое и достаточное для решения вопросов местного значения;</w:t>
            </w:r>
          </w:p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- обеспечить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</w:t>
            </w:r>
            <w:r w:rsidR="00D864B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95A16" w:rsidRPr="006A6156" w:rsidRDefault="00D86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64B5"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>- увеличение объема имущественной поддержки субъектам МСП,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 xml:space="preserve"> на 10 % ежегодно</w:t>
            </w:r>
            <w:r w:rsidRPr="00D864B5">
              <w:rPr>
                <w:rFonts w:ascii="Times New Roman" w:eastAsiaTheme="minorEastAsia" w:hAnsi="Times New Roman"/>
                <w:color w:val="auto"/>
                <w:sz w:val="26"/>
                <w:szCs w:val="26"/>
              </w:rPr>
              <w:t>.</w:t>
            </w:r>
          </w:p>
        </w:tc>
      </w:tr>
      <w:bookmarkEnd w:id="2"/>
    </w:tbl>
    <w:p w:rsidR="003519C9" w:rsidRPr="006A6156" w:rsidRDefault="003519C9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519C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903B56" w:rsidRPr="006A6156" w:rsidRDefault="00903B56" w:rsidP="00903B56">
      <w:pPr>
        <w:pStyle w:val="10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1. Характеристика текущего состояния, основные проблемы в сфере реализации муниципальной программы и анализ реализации муниципальной программы</w:t>
      </w:r>
    </w:p>
    <w:p w:rsidR="00903B56" w:rsidRPr="006A6156" w:rsidRDefault="00903B56">
      <w:pPr>
        <w:widowControl w:val="0"/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widowControl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округКинель Самарской области на 2023-2027 годы» разработана с целью реализации функций и </w:t>
      </w:r>
      <w:r w:rsidRPr="006A6156">
        <w:rPr>
          <w:rFonts w:ascii="Times New Roman" w:hAnsi="Times New Roman"/>
          <w:sz w:val="26"/>
          <w:szCs w:val="26"/>
        </w:rPr>
        <w:lastRenderedPageBreak/>
        <w:t>полномочий Администрации городского округа Кинель Самарской области и Комитета по управлению муниципальным имуществом городского округа Кинель Самарской области в сфере управления муниципальной собственностью.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Муниципальная собственность является одной из составляющих экономической базы местного самоуправления. В состав муниципальной собственности кроме средств местного бюджета входят: движимое и недвижимое имущество, муниципальные предприятия и учреждения, а также акции в уставных капиталах ОАО и доли в уставных капиталах ООО.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Управление муниципальной собственностью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Реализация полномочий собственника в части владения, пользования и распоряжения муниципальным имуществом требует объективных и точных сведений о составе, количестве, качественных и стоимостных характеристиках муниципального имущества.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По состоянию на 01.0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7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.2022 в Реестре объектов муниципальной собственности городского округа Кинель Самарской области (далее - Реестр) учитывается 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>2272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 объектов недвижимости (без земельных участков)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на общую 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>стоимость-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2 186 718,91 тыс.руб.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 xml:space="preserve"> из них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>: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отдельно стоящие здания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304- стоимостью 1 486 673,57 тыс.руб.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, </w:t>
      </w:r>
    </w:p>
    <w:p w:rsidR="004600C0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 xml:space="preserve">нежилые помещения 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90 объектов-стоимостью 87 196,3 </w:t>
      </w:r>
      <w:proofErr w:type="spellStart"/>
      <w:r w:rsidR="004600C0" w:rsidRPr="006A6156">
        <w:rPr>
          <w:rFonts w:ascii="Times New Roman" w:hAnsi="Times New Roman"/>
          <w:color w:val="auto"/>
          <w:sz w:val="26"/>
          <w:szCs w:val="26"/>
        </w:rPr>
        <w:t>тыс.руб</w:t>
      </w:r>
      <w:proofErr w:type="spellEnd"/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3829B8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объекты инженерной инфраструктуры</w:t>
      </w:r>
      <w:r w:rsidR="004600C0" w:rsidRPr="006A6156">
        <w:rPr>
          <w:rFonts w:ascii="Times New Roman" w:hAnsi="Times New Roman"/>
          <w:color w:val="auto"/>
          <w:sz w:val="26"/>
          <w:szCs w:val="26"/>
        </w:rPr>
        <w:t xml:space="preserve"> 1644 объектов- стоимостью 385 839,38 тыс.руб.</w:t>
      </w:r>
    </w:p>
    <w:p w:rsidR="004600C0" w:rsidRPr="006A6156" w:rsidRDefault="004600C0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жилые помещения 234</w:t>
      </w:r>
      <w:r w:rsidR="00B70630" w:rsidRPr="006A6156">
        <w:rPr>
          <w:rFonts w:ascii="Times New Roman" w:hAnsi="Times New Roman"/>
          <w:color w:val="auto"/>
          <w:sz w:val="26"/>
          <w:szCs w:val="26"/>
        </w:rPr>
        <w:t>-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 стоимостью227 009,63 тыс.руб.</w:t>
      </w:r>
    </w:p>
    <w:p w:rsidR="003519C9" w:rsidRPr="006A6156" w:rsidRDefault="003829B8">
      <w:pPr>
        <w:pStyle w:val="10"/>
        <w:spacing w:after="0" w:line="276" w:lineRule="auto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6A6156">
        <w:rPr>
          <w:rFonts w:ascii="Times New Roman" w:hAnsi="Times New Roman"/>
          <w:b w:val="0"/>
          <w:sz w:val="26"/>
          <w:szCs w:val="26"/>
        </w:rPr>
        <w:t xml:space="preserve">С целью получения точных сведений об объектах недвижимости проводится планомерная работа по технической инвентаризации объектов муниципальной собственности, а с 1999 года в соответствии с Федеральным </w:t>
      </w:r>
      <w:hyperlink r:id="rId5" w:history="1">
        <w:r w:rsidRPr="006A6156">
          <w:rPr>
            <w:rFonts w:ascii="Times New Roman" w:hAnsi="Times New Roman"/>
            <w:b w:val="0"/>
            <w:color w:val="000000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b w:val="0"/>
          <w:sz w:val="26"/>
          <w:szCs w:val="26"/>
        </w:rPr>
        <w:t xml:space="preserve">от 21 июля 1997 г. № 122-ФЗ "О государственной регистрации прав на недвижимое имущество и сделок с ним", </w:t>
      </w:r>
      <w:r w:rsidRPr="006A6156">
        <w:rPr>
          <w:rFonts w:ascii="Times New Roman" w:hAnsi="Times New Roman"/>
          <w:b w:val="0"/>
          <w:color w:val="000000"/>
          <w:sz w:val="26"/>
          <w:szCs w:val="26"/>
        </w:rPr>
        <w:t>атакже  Федеральным законом от 13 июля 2015 г. № 218-ФЗ "О государственной регистрации недвижимости"</w:t>
      </w:r>
      <w:r w:rsidRPr="006A6156">
        <w:rPr>
          <w:rFonts w:ascii="Times New Roman" w:hAnsi="Times New Roman"/>
          <w:b w:val="0"/>
          <w:sz w:val="26"/>
          <w:szCs w:val="26"/>
        </w:rPr>
        <w:t xml:space="preserve"> - регистрация права муниципальной собственности.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отношении зданий и помещений проводится работа по технической инвентаризации и дальнейшей регистрации права муниципальной собственности на указанные объекты. Это здания школ, детских садов, объекты спорта и культуры, производственные и административно-бытовые здания и помещения, используемые муниципальными предприятиями и учреждениями в своей деятельности, а также здания и нежилые помещения, сдаваемые в аренду.</w:t>
      </w:r>
    </w:p>
    <w:p w:rsidR="003519C9" w:rsidRPr="006A6156" w:rsidRDefault="003829B8" w:rsidP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Работа по инвентаризации и регистрации прав собственности на объекты инженерной инфраструктуры проводится в соответствии с планируемыми показателями. Так в </w:t>
      </w:r>
      <w:r w:rsidRPr="006A6156">
        <w:rPr>
          <w:rFonts w:ascii="Times New Roman" w:hAnsi="Times New Roman"/>
          <w:color w:val="auto"/>
          <w:sz w:val="26"/>
          <w:szCs w:val="26"/>
        </w:rPr>
        <w:t>период с 2014 года по 01.0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7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.2022 года </w:t>
      </w:r>
      <w:proofErr w:type="spellStart"/>
      <w:r w:rsidRPr="006A6156">
        <w:rPr>
          <w:rFonts w:ascii="Times New Roman" w:hAnsi="Times New Roman"/>
          <w:color w:val="auto"/>
          <w:sz w:val="26"/>
          <w:szCs w:val="26"/>
        </w:rPr>
        <w:t>проинвентаризированно</w:t>
      </w:r>
      <w:proofErr w:type="spellEnd"/>
      <w:r w:rsidRPr="006A6156">
        <w:rPr>
          <w:rFonts w:ascii="Times New Roman" w:hAnsi="Times New Roman"/>
          <w:color w:val="auto"/>
          <w:sz w:val="26"/>
          <w:szCs w:val="26"/>
        </w:rPr>
        <w:t xml:space="preserve"> и зарегистрировано право собственности на 29</w:t>
      </w:r>
      <w:r w:rsidR="00B60FDE" w:rsidRPr="006A6156">
        <w:rPr>
          <w:rFonts w:ascii="Times New Roman" w:hAnsi="Times New Roman"/>
          <w:color w:val="auto"/>
          <w:sz w:val="26"/>
          <w:szCs w:val="26"/>
        </w:rPr>
        <w:t xml:space="preserve">9 </w:t>
      </w:r>
      <w:r w:rsidRPr="006A6156">
        <w:rPr>
          <w:rFonts w:ascii="Times New Roman" w:hAnsi="Times New Roman"/>
          <w:color w:val="auto"/>
          <w:sz w:val="26"/>
          <w:szCs w:val="26"/>
        </w:rPr>
        <w:t xml:space="preserve">объектов недвижимости. </w:t>
      </w:r>
      <w:r w:rsidRPr="006A6156">
        <w:rPr>
          <w:rFonts w:ascii="Times New Roman" w:hAnsi="Times New Roman"/>
          <w:sz w:val="26"/>
          <w:szCs w:val="26"/>
        </w:rPr>
        <w:t xml:space="preserve">Это </w:t>
      </w:r>
      <w:r w:rsidRPr="006A6156">
        <w:rPr>
          <w:rFonts w:ascii="Times New Roman" w:hAnsi="Times New Roman"/>
          <w:sz w:val="26"/>
          <w:szCs w:val="26"/>
        </w:rPr>
        <w:lastRenderedPageBreak/>
        <w:t>автомобильные дороги общего пользования местного значения в границах муниципального образования городской округ Кинель, сети  канализационные, сети вод</w:t>
      </w:r>
      <w:proofErr w:type="gramStart"/>
      <w:r w:rsidRPr="006A6156">
        <w:rPr>
          <w:rFonts w:ascii="Times New Roman" w:hAnsi="Times New Roman"/>
          <w:sz w:val="26"/>
          <w:szCs w:val="26"/>
        </w:rPr>
        <w:t>о-</w:t>
      </w:r>
      <w:proofErr w:type="gramEnd"/>
      <w:r w:rsidRPr="006A6156">
        <w:rPr>
          <w:rFonts w:ascii="Times New Roman" w:hAnsi="Times New Roman"/>
          <w:sz w:val="26"/>
          <w:szCs w:val="26"/>
        </w:rPr>
        <w:t xml:space="preserve"> тепло-газоснабжения и другие инженерные сооружения. Также проведены кадастровые работы и зарегистрировано право собственности на 440 земельных участков, находящихся под объектами муниципальной собственности.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Процесс выявления и последующего оформления в муниципальную собственность бесхозяйного недвижимого имущества (в основном инженерных сетей и коммуникаций и автомобильных дорог) является непрерывным и также требует материальных затрат из муниципального бюджета городского округа на проведение технической инвентаризации выявленного бесхозяйного имущества. </w:t>
      </w:r>
    </w:p>
    <w:p w:rsidR="000F6597" w:rsidRPr="006A6156" w:rsidRDefault="000F6597" w:rsidP="000F6597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В реестре учтено 305 земельных участка общей площадью 2 331 819,6 кв.м.  кадастровой стоимостью 2 321,84 млн. рублей, право собственности на которые зарегистрировано.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Основным показателем эффективности управления имуществом является поступление в полном объеме администрируемых неналоговых доходов от  использования  имущества.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Предоставление в пользование недвижимого и движимого имущества, находящегося в муниципальной собственности на праве аренды, является одним из инструментов управления муниципальной собственностью.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Имущество, находящееся в муниципальной собственности, передается в пользование в соответствии с Федеральным </w:t>
      </w:r>
      <w:hyperlink r:id="rId6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 по результатам проведения торгов либо на основании преференции антимонопольного органа.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В соответствии с действующим законодательством продажа, а также предоставление в аренду имущества, являющегося муниципальной собственностью, осуществляется по рыночной стоимости.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Проведение оценки стоимости муниципального имущества регламентируется Федеральным </w:t>
      </w:r>
      <w:hyperlink r:id="rId7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29.07.1998 № 135-ФЗ "Об оценочной деятельности в Российской Федерации". Результат оценки муниципального имущества при сдаче в аренду и продаже является стартовой ценой аукциона за право заключения договора</w:t>
      </w:r>
      <w:r w:rsidR="00A04B32" w:rsidRPr="006A6156">
        <w:rPr>
          <w:rFonts w:ascii="Times New Roman" w:hAnsi="Times New Roman"/>
          <w:sz w:val="26"/>
          <w:szCs w:val="26"/>
        </w:rPr>
        <w:t>, также подлежит  оценке стоимость возмещения за изымаемое имущество</w:t>
      </w:r>
      <w:r w:rsidRPr="006A6156">
        <w:rPr>
          <w:rFonts w:ascii="Times New Roman" w:hAnsi="Times New Roman"/>
          <w:sz w:val="26"/>
          <w:szCs w:val="26"/>
        </w:rPr>
        <w:t xml:space="preserve">. </w:t>
      </w:r>
    </w:p>
    <w:p w:rsidR="0014264E" w:rsidRPr="006A6156" w:rsidRDefault="005429BD">
      <w:pPr>
        <w:widowControl w:val="0"/>
        <w:spacing w:after="0"/>
        <w:ind w:firstLine="540"/>
        <w:jc w:val="both"/>
        <w:rPr>
          <w:rFonts w:ascii="Times New Roman" w:hAnsi="Times New Roman"/>
          <w:color w:val="1F497D" w:themeColor="text2"/>
          <w:sz w:val="26"/>
          <w:szCs w:val="26"/>
        </w:rPr>
      </w:pPr>
      <w:r w:rsidRPr="006A6156">
        <w:rPr>
          <w:rFonts w:ascii="Times New Roman" w:hAnsi="Times New Roman"/>
          <w:color w:val="auto"/>
          <w:sz w:val="26"/>
          <w:szCs w:val="26"/>
        </w:rPr>
        <w:t>В рамках реализации</w:t>
      </w:r>
      <w:r w:rsidR="00B216D7" w:rsidRPr="006A6156">
        <w:rPr>
          <w:rFonts w:ascii="Times New Roman" w:hAnsi="Times New Roman"/>
          <w:color w:val="auto"/>
          <w:sz w:val="26"/>
          <w:szCs w:val="26"/>
        </w:rPr>
        <w:t xml:space="preserve"> муниципальной программ</w:t>
      </w:r>
      <w:r w:rsidRPr="006A6156">
        <w:rPr>
          <w:rFonts w:ascii="Times New Roman" w:hAnsi="Times New Roman"/>
          <w:color w:val="auto"/>
          <w:sz w:val="26"/>
          <w:szCs w:val="26"/>
        </w:rPr>
        <w:t>ы</w:t>
      </w:r>
      <w:r w:rsidR="00B216D7" w:rsidRPr="006A6156">
        <w:rPr>
          <w:rFonts w:ascii="Times New Roman" w:hAnsi="Times New Roman"/>
          <w:color w:val="auto"/>
          <w:sz w:val="26"/>
          <w:szCs w:val="26"/>
        </w:rPr>
        <w:t xml:space="preserve"> городского округа Кинель «Переселение граждан из аварийного жилищного фонда, признанного таковым до 1 января 2017 года» до 2024 года, утвержденной постановлением администрации городского округа Кинель от 16.04.2019 г. №1073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(далее – Программа)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 xml:space="preserve"> осуществляется переселение граждан из аварийного жилья, расположенного на территории городского округа Кинель. В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5 этап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>е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Программы </w:t>
      </w:r>
      <w:r w:rsidR="00710125" w:rsidRPr="006A6156">
        <w:rPr>
          <w:rFonts w:ascii="Times New Roman" w:hAnsi="Times New Roman"/>
          <w:color w:val="auto"/>
          <w:sz w:val="26"/>
          <w:szCs w:val="26"/>
        </w:rPr>
        <w:t xml:space="preserve">необходимо расселить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393 помещения, на которые согласно требованиям статьи 32 Жилищного кодекса Российской Федерации необходимо получить оценку изымаемого имущества (жилого помещения и земельного участка). В связи с этим плановое значение количества объектов, по которым 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 xml:space="preserve">необходимо 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проведен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>ие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оценк</w:t>
      </w:r>
      <w:r w:rsidR="00A04B32" w:rsidRPr="006A6156">
        <w:rPr>
          <w:rFonts w:ascii="Times New Roman" w:hAnsi="Times New Roman"/>
          <w:color w:val="auto"/>
          <w:sz w:val="26"/>
          <w:szCs w:val="26"/>
        </w:rPr>
        <w:t>и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в 202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3-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lastRenderedPageBreak/>
        <w:t>202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>4 год</w:t>
      </w:r>
      <w:r w:rsidR="00EF1A41" w:rsidRPr="006A6156">
        <w:rPr>
          <w:rFonts w:ascii="Times New Roman" w:hAnsi="Times New Roman"/>
          <w:color w:val="auto"/>
          <w:sz w:val="26"/>
          <w:szCs w:val="26"/>
        </w:rPr>
        <w:t>ах</w:t>
      </w:r>
      <w:r w:rsidR="0014264E" w:rsidRPr="006A6156">
        <w:rPr>
          <w:rFonts w:ascii="Times New Roman" w:hAnsi="Times New Roman"/>
          <w:color w:val="auto"/>
          <w:sz w:val="26"/>
          <w:szCs w:val="26"/>
        </w:rPr>
        <w:t xml:space="preserve"> значительно возросло</w:t>
      </w:r>
      <w:r w:rsidR="0014264E" w:rsidRPr="006A6156">
        <w:rPr>
          <w:rFonts w:ascii="Times New Roman" w:hAnsi="Times New Roman"/>
          <w:color w:val="1F497D" w:themeColor="text2"/>
          <w:sz w:val="26"/>
          <w:szCs w:val="26"/>
        </w:rPr>
        <w:t>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сфере управления муниципальным имуществом существуют следующие проблемы: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объектов недвижимого имущества, в отношении которых первичная техническая инвентаризация не проводилась (здания и помещения, автодороги, газопроводы, канализационные сети, тепловые и водопроводные сети). Отдельные участки инженерных сетей необходимо объединить с целью сокращения единиц учета и сокращения расходов на паспортизацию;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- наличие объектов недвижимого имущества, в отношении которых имеется техническая документация, но требуется обновление и уточнение технических характеристик объекта, в том числе в связи с реконструкцией и перепланировкой, адресной части, наименования объекта и т.д. 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недвижимого имущества, в отношении которого право собственности муниципального образования городской округ Кинель Самарской области не зарегистрировано в Едином государственном реестре прав на недвижимость;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необходимость внесения изменений в ЕГРН в связи с уточнением технических характеристик объекта в результате произведенных перепланировок и реконструкций помещений;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земельных участков, в отношении которых не проведены кадастровые работы (в том числе  под отдельно стоящими муниципальными объектами);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неудовлетворительное состояние некоторых объектов муниципальной казны, в связи с чем существует необходимость их ремонта и содержания;</w:t>
      </w:r>
    </w:p>
    <w:p w:rsidR="003519C9" w:rsidRPr="006A6156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необходимость обеспечения сохранности муниципального имущества;</w:t>
      </w:r>
    </w:p>
    <w:p w:rsidR="003519C9" w:rsidRDefault="003829B8" w:rsidP="0049582A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наличие задолженности по арендной плате за пользование муниципальным имуществом, в том числе вследствие несоблюдения арендаторами сроков уплаты арендных платежей.</w:t>
      </w:r>
    </w:p>
    <w:p w:rsidR="00297D33" w:rsidRPr="00747279" w:rsidRDefault="00297D33" w:rsidP="0049582A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 xml:space="preserve">Недостаточный объем имущественной поддержки субъектов малого и среднего предпринимательства, а такжефизическим лицам, не являющимся индивидуальными предпринимателями и применяющим специальный налоговый режим «Налог на профессиональный доход» является </w:t>
      </w:r>
      <w:r w:rsidR="00EA2C8D" w:rsidRPr="00747279">
        <w:rPr>
          <w:rFonts w:ascii="Times New Roman" w:hAnsi="Times New Roman"/>
          <w:color w:val="auto"/>
          <w:sz w:val="26"/>
          <w:szCs w:val="26"/>
        </w:rPr>
        <w:t>проблемой, планомерное решение которой отражено в данной Программе.</w:t>
      </w:r>
    </w:p>
    <w:p w:rsidR="0049582A" w:rsidRPr="00747279" w:rsidRDefault="0049582A" w:rsidP="0049582A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Имущественная поддержка субъектов МСП является однимиз приоритетных направлений деятельности органов местного самоуправления по развитию малого и среднегобизнеса. Статья 18 Федерального закона «О развитии малого и среднего</w:t>
      </w:r>
    </w:p>
    <w:p w:rsidR="00297D33" w:rsidRPr="00747279" w:rsidRDefault="0049582A" w:rsidP="0049582A">
      <w:pPr>
        <w:widowControl w:val="0"/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предпринимательства в Российской Федерации» предусматриваетутверждение перечней муниципального имущества для предоставления субъектам МСП в долгосрочную аренду, в том числе на льготных условиях. Также предусмотрено ежегодное увеличение на 10 процентов количества объектов, включенных в перечни имуществадля предоставления субъектам МСП, и увеличение доли таких объектов</w:t>
      </w:r>
      <w:proofErr w:type="gramStart"/>
      <w:r w:rsidRPr="00747279">
        <w:rPr>
          <w:rFonts w:ascii="Times New Roman" w:hAnsi="Times New Roman"/>
          <w:color w:val="auto"/>
          <w:sz w:val="26"/>
          <w:szCs w:val="26"/>
        </w:rPr>
        <w:t>,с</w:t>
      </w:r>
      <w:proofErr w:type="gramEnd"/>
      <w:r w:rsidRPr="00747279">
        <w:rPr>
          <w:rFonts w:ascii="Times New Roman" w:hAnsi="Times New Roman"/>
          <w:color w:val="auto"/>
          <w:sz w:val="26"/>
          <w:szCs w:val="26"/>
        </w:rPr>
        <w:t>данных в аренду субъектам МСП.</w:t>
      </w:r>
    </w:p>
    <w:p w:rsidR="0049582A" w:rsidRPr="00747279" w:rsidRDefault="0049582A" w:rsidP="00297D33">
      <w:pPr>
        <w:widowControl w:val="0"/>
        <w:spacing w:after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lastRenderedPageBreak/>
        <w:t xml:space="preserve">По состоянию на 1 января 2017 года в Перечень имущества дляпредоставления субъектам МСП в городском округе Кинель Самарской области было включено 8 объектов недвижимогоимущества общей площадью 615,5 кв.м. По состоянию на 01 июля 2022 года Перечень имущества дляпредоставления субъектам МСП насчитывает 17 объекта </w:t>
      </w:r>
      <w:proofErr w:type="spellStart"/>
      <w:r w:rsidRPr="00747279">
        <w:rPr>
          <w:rFonts w:ascii="Times New Roman" w:hAnsi="Times New Roman"/>
          <w:color w:val="auto"/>
          <w:sz w:val="26"/>
          <w:szCs w:val="26"/>
        </w:rPr>
        <w:t>недвижимогоимущества</w:t>
      </w:r>
      <w:proofErr w:type="spellEnd"/>
      <w:r w:rsidRPr="00747279">
        <w:rPr>
          <w:rFonts w:ascii="Times New Roman" w:hAnsi="Times New Roman"/>
          <w:color w:val="auto"/>
          <w:sz w:val="26"/>
          <w:szCs w:val="26"/>
        </w:rPr>
        <w:t xml:space="preserve"> общей площадью 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1673,2</w:t>
      </w:r>
      <w:r w:rsidRPr="00747279">
        <w:rPr>
          <w:rFonts w:ascii="Times New Roman" w:hAnsi="Times New Roman"/>
          <w:color w:val="auto"/>
          <w:sz w:val="26"/>
          <w:szCs w:val="26"/>
        </w:rPr>
        <w:t>кв</w:t>
      </w:r>
      <w:proofErr w:type="gramStart"/>
      <w:r w:rsidRPr="00747279">
        <w:rPr>
          <w:rFonts w:ascii="Times New Roman" w:hAnsi="Times New Roman"/>
          <w:color w:val="auto"/>
          <w:sz w:val="26"/>
          <w:szCs w:val="26"/>
        </w:rPr>
        <w:t>.м</w:t>
      </w:r>
      <w:proofErr w:type="gramEnd"/>
      <w:r w:rsidRPr="00747279">
        <w:rPr>
          <w:rFonts w:ascii="Times New Roman" w:hAnsi="Times New Roman"/>
          <w:color w:val="auto"/>
          <w:sz w:val="26"/>
          <w:szCs w:val="26"/>
        </w:rPr>
        <w:t xml:space="preserve">, из которых в аренду субъектамМСП передано 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14</w:t>
      </w:r>
      <w:r w:rsidRPr="00747279">
        <w:rPr>
          <w:rFonts w:ascii="Times New Roman" w:hAnsi="Times New Roman"/>
          <w:color w:val="auto"/>
          <w:sz w:val="26"/>
          <w:szCs w:val="26"/>
        </w:rPr>
        <w:t xml:space="preserve"> объекта недвижимого имущества общей площадью</w:t>
      </w:r>
      <w:r w:rsidR="00297D33" w:rsidRPr="00747279">
        <w:rPr>
          <w:rFonts w:ascii="Times New Roman" w:hAnsi="Times New Roman"/>
          <w:color w:val="auto"/>
          <w:sz w:val="26"/>
          <w:szCs w:val="26"/>
        </w:rPr>
        <w:t>1531,7</w:t>
      </w:r>
      <w:r w:rsidRPr="00747279">
        <w:rPr>
          <w:rFonts w:ascii="Times New Roman" w:hAnsi="Times New Roman"/>
          <w:color w:val="auto"/>
          <w:sz w:val="26"/>
          <w:szCs w:val="26"/>
        </w:rPr>
        <w:t>кв.м.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Решение вышеуказанных проблем в рамках Программы позволит более эффективно управлять муниципальным имуществом, иметь объективную информацию об объектах недвижимого имущества, увеличить доходную часть бюджета города, а также значительно повысит эффективность расходования бюджетных средств, качество управления муниципальной собственностью, что будет способствовать более эффективному и ответственному планированию расходов бюджета.</w:t>
      </w:r>
    </w:p>
    <w:p w:rsidR="001D77A1" w:rsidRPr="00747279" w:rsidRDefault="001D77A1" w:rsidP="00130F7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64"/>
      <w:bookmarkEnd w:id="4"/>
      <w:r w:rsidRPr="00747279">
        <w:rPr>
          <w:rFonts w:ascii="Times New Roman" w:hAnsi="Times New Roman" w:cs="Times New Roman"/>
          <w:sz w:val="26"/>
          <w:szCs w:val="26"/>
        </w:rPr>
        <w:t>По характеру влияния на ход и конечные резул</w:t>
      </w:r>
      <w:r w:rsidR="00FD1BFB" w:rsidRPr="00747279">
        <w:rPr>
          <w:rFonts w:ascii="Times New Roman" w:hAnsi="Times New Roman" w:cs="Times New Roman"/>
          <w:sz w:val="26"/>
          <w:szCs w:val="26"/>
        </w:rPr>
        <w:t>ьтаты реализации муниципальной</w:t>
      </w:r>
      <w:r w:rsidRPr="00747279">
        <w:rPr>
          <w:rFonts w:ascii="Times New Roman" w:hAnsi="Times New Roman" w:cs="Times New Roman"/>
          <w:sz w:val="26"/>
          <w:szCs w:val="26"/>
        </w:rPr>
        <w:t xml:space="preserve"> программы существенными являются следующие риски.</w:t>
      </w:r>
    </w:p>
    <w:p w:rsidR="001D77A1" w:rsidRPr="00747279" w:rsidRDefault="001D77A1" w:rsidP="00130F7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Макроэкономические риски связаны с возможностью ухудшения внутренней и внешней конъюнктуры, снижением темпов роста экономики, высокой инфляцией, что может негативно повлиять на совершенствование системы управления имуществом</w:t>
      </w:r>
      <w:r w:rsidR="00FD1BFB" w:rsidRPr="00747279">
        <w:rPr>
          <w:rFonts w:ascii="Times New Roman" w:hAnsi="Times New Roman" w:cs="Times New Roman"/>
          <w:sz w:val="26"/>
          <w:szCs w:val="26"/>
        </w:rPr>
        <w:t xml:space="preserve"> городского округа Кинель</w:t>
      </w:r>
      <w:r w:rsidRPr="00747279">
        <w:rPr>
          <w:rFonts w:ascii="Times New Roman" w:hAnsi="Times New Roman" w:cs="Times New Roman"/>
          <w:sz w:val="26"/>
          <w:szCs w:val="26"/>
        </w:rPr>
        <w:t>.</w:t>
      </w:r>
    </w:p>
    <w:p w:rsidR="00A8787C" w:rsidRPr="00747279" w:rsidRDefault="00A8787C" w:rsidP="00130F7B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Финансовые риски связанны с недостаточным выделением бюджетных средств в рамках финансового года на реализацию программных мероприятий, вследствие чего могут изменяться сроки выполнения мероприятий. Кроме того, могут возникнуть риски следующего характера: изменение действующего законодательства по вопросам оформления земельно-правовых отношений, неисполнение договорных обязательств арендаторами, неисполнение и (или) ненадлежащее исполнение управляющими компаниями полномочий по содержанию и ремонту нежилых муниципальных помещений. В этом случае объемы финансирования мероприятий Программы уточняются и в случае необходимости вносятся соответствующие изменения в Программу.</w:t>
      </w:r>
    </w:p>
    <w:p w:rsidR="0049582A" w:rsidRPr="00747279" w:rsidRDefault="0049582A" w:rsidP="00130F7B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widowControl w:val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747279">
        <w:rPr>
          <w:rFonts w:ascii="Times New Roman" w:hAnsi="Times New Roman"/>
          <w:b/>
          <w:sz w:val="26"/>
          <w:szCs w:val="26"/>
        </w:rPr>
        <w:t xml:space="preserve">2. </w:t>
      </w:r>
      <w:r w:rsidR="008A2E63" w:rsidRPr="00747279">
        <w:rPr>
          <w:rFonts w:ascii="Times New Roman" w:hAnsi="Times New Roman"/>
          <w:b/>
          <w:sz w:val="26"/>
          <w:szCs w:val="26"/>
        </w:rPr>
        <w:t>Основные ц</w:t>
      </w:r>
      <w:r w:rsidRPr="00747279">
        <w:rPr>
          <w:rFonts w:ascii="Times New Roman" w:hAnsi="Times New Roman"/>
          <w:b/>
          <w:sz w:val="26"/>
          <w:szCs w:val="26"/>
        </w:rPr>
        <w:t>ели и задачи Программы,</w:t>
      </w:r>
      <w:r w:rsidR="008A2E63" w:rsidRPr="00747279">
        <w:rPr>
          <w:rFonts w:ascii="Times New Roman" w:hAnsi="Times New Roman"/>
          <w:b/>
          <w:sz w:val="26"/>
          <w:szCs w:val="26"/>
        </w:rPr>
        <w:t xml:space="preserve"> этапы и </w:t>
      </w:r>
      <w:r w:rsidRPr="00747279">
        <w:rPr>
          <w:rFonts w:ascii="Times New Roman" w:hAnsi="Times New Roman"/>
          <w:b/>
          <w:sz w:val="26"/>
          <w:szCs w:val="26"/>
        </w:rPr>
        <w:t xml:space="preserve"> сроки реализации </w:t>
      </w:r>
      <w:r w:rsidR="00125024" w:rsidRPr="00747279">
        <w:rPr>
          <w:rFonts w:ascii="Times New Roman" w:hAnsi="Times New Roman"/>
          <w:b/>
          <w:sz w:val="26"/>
          <w:szCs w:val="26"/>
        </w:rPr>
        <w:t>Программы</w:t>
      </w:r>
      <w:r w:rsidR="008A2E63" w:rsidRPr="00747279">
        <w:rPr>
          <w:rFonts w:ascii="Times New Roman" w:hAnsi="Times New Roman"/>
          <w:b/>
          <w:sz w:val="26"/>
          <w:szCs w:val="26"/>
        </w:rPr>
        <w:t>, конечные результаты реализации Программы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соответствии с обозначенными проблемами данная Программа направлена на повышение эффективности системы управления и распоряжения муниципальной собственностью (имуществом, земельными участками и имуществом казны) городского округа Кинель Самарской области.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достижения этой цели предусматривается решение следующих задач: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1. Учет имущества и земельных участков, находящихся в муниципальной собственности, в Реестре, обеспечение достоверности и актуализации сведений </w:t>
      </w:r>
      <w:r w:rsidRPr="006A6156">
        <w:rPr>
          <w:rFonts w:ascii="Times New Roman" w:hAnsi="Times New Roman"/>
          <w:sz w:val="26"/>
          <w:szCs w:val="26"/>
        </w:rPr>
        <w:lastRenderedPageBreak/>
        <w:t>Реестра.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данной задачи планируется проведение следующих мероприятий: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техническая инвентаризация объектов, находящихся в муниципальной собственности;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проектно-экспертные работы, связанные с перепланировкой и реконструкцией муниципального имущества;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кадастровые работы в отношении земельных участков, находящихся в муниципальной собственности;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регистрация права собственности муниципального образования в Едином государственном реестре прав на недвижимость.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2. Обеспечение бесплатно граждан, имеющих трех и более детей, земельными участками для индивидуального жилищного строительства.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планируется: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планируются: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арендных платежей с целью передачи в аренду имущества, а также стоимости имущества муниципальной казны для его приватизации;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имущества казны для его приватизации;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оценка рыночной стоимости земельных участков, находящихся в муниципальной собственности, и земельных участков, государственная собственность на которые не разграничена;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кадастровые работы в отношении земельных участков, государственная собственность на которые не разграничена, в случае предоставления их на торгах;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размещение информационных материалов с целью проведения торгов по продаже земельных участков, имущества муниципальной казны, либо права на заключение договоров аренды земельных участков, имущества муниципальной казны;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контроль за своевременностью и полнотой перечисления в муниципальный бюджет арендной платы за объекты муниципального имущества и земельных участков.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4. Обеспечение содержания и контроля за сохранностью муниципального имущества на основе его надлежащего содержания и своевременного ремонта.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Для решения этой задачи планируются: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проведение ремонта имущества объектов муниципальной казны;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>- организация содержания имущества муниципальной казны.</w:t>
      </w:r>
    </w:p>
    <w:p w:rsidR="00521E5A" w:rsidRPr="00521E5A" w:rsidRDefault="00521E5A" w:rsidP="00521E5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Программа  рассчитана на период с 2023 по 2027 год и реализуется в один этап.</w:t>
      </w:r>
    </w:p>
    <w:p w:rsidR="003519C9" w:rsidRPr="006A6156" w:rsidRDefault="003519C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 xml:space="preserve">3. Индикаторы и показатели, характеризующиеся ежегодный ход </w:t>
      </w:r>
    </w:p>
    <w:p w:rsidR="003519C9" w:rsidRPr="006A6156" w:rsidRDefault="003829B8">
      <w:pPr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и итоги реализации Программы</w:t>
      </w:r>
    </w:p>
    <w:p w:rsidR="003519C9" w:rsidRPr="006A6156" w:rsidRDefault="003829B8" w:rsidP="0014264E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Достижение целей и задач Программы оценивается через систему следующих показателей (индикаторов):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498"/>
      </w:tblGrid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1. количество объектов муниципальной казны, в отношении которых проведена  техническая инвентаризация;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2. количество земельных участков, находящихся в муниципальной собственности</w:t>
            </w:r>
            <w:r w:rsidR="00B87C6E">
              <w:rPr>
                <w:rFonts w:ascii="Times New Roman" w:hAnsi="Times New Roman"/>
                <w:sz w:val="26"/>
                <w:szCs w:val="26"/>
              </w:rPr>
              <w:t xml:space="preserve">, а также </w:t>
            </w:r>
            <w:r w:rsidR="00B87C6E" w:rsidRPr="006A6156">
              <w:rPr>
                <w:rFonts w:ascii="Times New Roman" w:hAnsi="Times New Roman"/>
                <w:sz w:val="26"/>
                <w:szCs w:val="26"/>
              </w:rPr>
              <w:t>государственная собственность на которые не разграничена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, в отношении которых проведены кадастровые работы;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количество объектов муниципального недвижимого имущества, сооружений и земельных участков, внесенных в реестр муниципальной собственности городского округа Кинель;</w:t>
            </w:r>
          </w:p>
        </w:tc>
      </w:tr>
      <w:tr w:rsidR="003519C9" w:rsidRPr="006A6156">
        <w:trPr>
          <w:trHeight w:val="581"/>
        </w:trPr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количество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количество объектов, по которым проведена оценка рыночной стоимости имущества (арендной платы) с целью приватизации (передачи в аренду);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процент выполнения работ по инвентаризации арендованных объектов нежилых муниципальных помещений со сверкой расчетов платежей по арендной плате;</w:t>
            </w:r>
          </w:p>
        </w:tc>
      </w:tr>
      <w:tr w:rsidR="003519C9" w:rsidRPr="006A6156">
        <w:trPr>
          <w:trHeight w:val="483"/>
        </w:trPr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B87C6E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3829B8" w:rsidRPr="006A6156">
              <w:rPr>
                <w:rFonts w:ascii="Times New Roman" w:hAnsi="Times New Roman"/>
                <w:sz w:val="26"/>
                <w:szCs w:val="26"/>
              </w:rPr>
              <w:t>. размещение информационных материалов для последующей продажи (передачи в аренду) имущества и земельных участков;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B87C6E" w:rsidRPr="00B87C6E" w:rsidRDefault="003829B8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0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 xml:space="preserve">количество объектов казны, находящихся в реестре муниципального образования, содержание которых организовано за счет средств бюджета </w:t>
            </w:r>
            <w:proofErr w:type="spellStart"/>
            <w:r w:rsidR="00B87C6E" w:rsidRPr="00B87C6E">
              <w:rPr>
                <w:rFonts w:ascii="Times New Roman" w:hAnsi="Times New Roman"/>
                <w:sz w:val="26"/>
                <w:szCs w:val="26"/>
              </w:rPr>
              <w:t>г.о.Кинель</w:t>
            </w:r>
            <w:proofErr w:type="spellEnd"/>
            <w:r w:rsidR="00B87C6E" w:rsidRPr="00B87C6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87C6E" w:rsidRPr="00B87C6E" w:rsidRDefault="00B87C6E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11.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отчисления на капитальный ремонт жилых муниципальных помещений в многоквартирных жилых домах, находящихся в муниципальной собственности;</w:t>
            </w:r>
          </w:p>
          <w:p w:rsidR="003519C9" w:rsidRPr="006A6156" w:rsidRDefault="00B87C6E" w:rsidP="00B87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12. </w:t>
            </w:r>
            <w:r w:rsidRPr="00B87C6E">
              <w:rPr>
                <w:rFonts w:ascii="Times New Roman" w:hAnsi="Times New Roman"/>
                <w:sz w:val="26"/>
                <w:szCs w:val="26"/>
              </w:rPr>
              <w:t>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расходов.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3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>количество объектов имущества, включенного в Перечень имущества для предоставления субъектам МСП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3519C9" w:rsidRPr="006A6156">
        <w:tc>
          <w:tcPr>
            <w:tcW w:w="9498" w:type="dxa"/>
            <w:tcMar>
              <w:left w:w="75" w:type="dxa"/>
              <w:right w:w="75" w:type="dxa"/>
            </w:tcMar>
          </w:tcPr>
          <w:p w:rsidR="003519C9" w:rsidRPr="006A6156" w:rsidRDefault="003829B8" w:rsidP="001426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1</w:t>
            </w:r>
            <w:r w:rsidR="00B87C6E">
              <w:rPr>
                <w:rFonts w:ascii="Times New Roman" w:hAnsi="Times New Roman"/>
                <w:sz w:val="26"/>
                <w:szCs w:val="26"/>
              </w:rPr>
              <w:t>4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 xml:space="preserve">доля сданных в аренду субъектам МСП, объектов </w:t>
            </w:r>
            <w:r w:rsidR="00F543AD">
              <w:rPr>
                <w:rFonts w:ascii="Times New Roman" w:hAnsi="Times New Roman"/>
                <w:sz w:val="26"/>
                <w:szCs w:val="26"/>
              </w:rPr>
              <w:t>и</w:t>
            </w:r>
            <w:r w:rsidR="00B87C6E" w:rsidRPr="00B87C6E">
              <w:rPr>
                <w:rFonts w:ascii="Times New Roman" w:hAnsi="Times New Roman"/>
                <w:sz w:val="26"/>
                <w:szCs w:val="26"/>
              </w:rPr>
              <w:t>мущества, включенных в Перечень имущества для предоставления субъектам МСП, в общем количестве объектов имущества, включенных в Перечень имущества для предоставления субъектам МСП</w:t>
            </w:r>
            <w:r w:rsidRPr="006A615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1B27BB" w:rsidRPr="001B27BB" w:rsidRDefault="001B27BB" w:rsidP="001B27BB">
      <w:pPr>
        <w:ind w:firstLine="720"/>
        <w:jc w:val="both"/>
        <w:rPr>
          <w:rFonts w:ascii="Times New Roman" w:hAnsi="Times New Roman"/>
          <w:bCs/>
          <w:sz w:val="26"/>
          <w:szCs w:val="26"/>
        </w:rPr>
      </w:pPr>
      <w:bookmarkStart w:id="5" w:name="Par130"/>
      <w:bookmarkStart w:id="6" w:name="Par187"/>
      <w:bookmarkEnd w:id="5"/>
      <w:bookmarkEnd w:id="6"/>
      <w:r w:rsidRPr="00747279">
        <w:rPr>
          <w:rFonts w:ascii="Times New Roman" w:hAnsi="Times New Roman"/>
          <w:bCs/>
          <w:sz w:val="26"/>
          <w:szCs w:val="26"/>
        </w:rPr>
        <w:t>Прогнозируемые значения целевых индикаторов и показателей представлены в Приложении №1 к настоящей Программе.</w:t>
      </w:r>
    </w:p>
    <w:p w:rsidR="003519C9" w:rsidRPr="006A6156" w:rsidRDefault="003829B8">
      <w:pPr>
        <w:widowControl w:val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lastRenderedPageBreak/>
        <w:t>4.Перечень программных мероприятий Программы</w:t>
      </w:r>
    </w:p>
    <w:p w:rsidR="003519C9" w:rsidRPr="006A6156" w:rsidRDefault="003829B8">
      <w:pPr>
        <w:widowControl w:val="0"/>
        <w:spacing w:after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Программные мероприятия направлены на реализацию поставленных целей и задач.</w:t>
      </w:r>
    </w:p>
    <w:p w:rsidR="003519C9" w:rsidRPr="006A6156" w:rsidRDefault="003829B8">
      <w:pPr>
        <w:widowControl w:val="0"/>
        <w:spacing w:after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Перечень основных мероприятий по реализации Программы приведен в Приложении </w:t>
      </w:r>
      <w:r w:rsidR="00454A35">
        <w:rPr>
          <w:rFonts w:ascii="Times New Roman" w:hAnsi="Times New Roman"/>
          <w:sz w:val="26"/>
          <w:szCs w:val="26"/>
        </w:rPr>
        <w:t>№</w:t>
      </w:r>
      <w:r w:rsidRPr="006A6156">
        <w:rPr>
          <w:rFonts w:ascii="Times New Roman" w:hAnsi="Times New Roman"/>
          <w:sz w:val="26"/>
          <w:szCs w:val="26"/>
        </w:rPr>
        <w:t>2 к настоящей Программе.</w:t>
      </w:r>
    </w:p>
    <w:p w:rsidR="003519C9" w:rsidRPr="006A6156" w:rsidRDefault="003519C9">
      <w:pPr>
        <w:widowControl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 w:rsidP="002B3973">
      <w:pPr>
        <w:spacing w:after="0"/>
        <w:ind w:left="720" w:hanging="720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5. Обоснование ресурсного обеспечения Программы</w:t>
      </w:r>
    </w:p>
    <w:p w:rsidR="00454A35" w:rsidRPr="00747279" w:rsidRDefault="00454A35" w:rsidP="002B3973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         Мероприятия Программы финансируются за счет средств бюджета городского округа Кинель Самарской области, предусмотренных решением Думы городского округа Кинель Самарской области о бюджете городского округа Кинель Самарской области на соответствующий финансовый год и плановый период, в порядке, установленном бюджетным законодательством и муниципальными правовыми актами.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7279">
        <w:rPr>
          <w:rFonts w:ascii="Times New Roman" w:hAnsi="Times New Roman" w:cs="Times New Roman"/>
          <w:color w:val="000000"/>
          <w:sz w:val="26"/>
          <w:szCs w:val="26"/>
        </w:rPr>
        <w:t>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454A35" w:rsidRPr="00747279" w:rsidRDefault="00454A35" w:rsidP="002B397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Общий объем финансирования Программы составляет - 563 636,0 тыс. рублей, в том числеза счет средств бюджета городского округа Кинель Самарской области – 563 636 тыс. рублей. Из них</w:t>
      </w:r>
      <w:proofErr w:type="gramStart"/>
      <w:r w:rsidRPr="00747279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2023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104 640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2024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108 330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 xml:space="preserve">2025 год — 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112 374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2026 год —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116 829</w:t>
      </w:r>
      <w:r w:rsidRPr="00747279">
        <w:rPr>
          <w:rFonts w:ascii="Times New Roman" w:hAnsi="Times New Roman" w:cs="Times New Roman"/>
          <w:sz w:val="26"/>
          <w:szCs w:val="26"/>
        </w:rPr>
        <w:t xml:space="preserve">,0 тыс. рублей;                                                                </w:t>
      </w:r>
    </w:p>
    <w:p w:rsidR="00454A35" w:rsidRPr="00747279" w:rsidRDefault="00454A35" w:rsidP="002B3973">
      <w:pPr>
        <w:pStyle w:val="ConsPlusNormal"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7279">
        <w:rPr>
          <w:rFonts w:ascii="Times New Roman" w:hAnsi="Times New Roman" w:cs="Times New Roman"/>
          <w:sz w:val="26"/>
          <w:szCs w:val="26"/>
        </w:rPr>
        <w:t>2027 год —</w:t>
      </w:r>
      <w:r w:rsidRPr="00747279">
        <w:rPr>
          <w:rFonts w:ascii="Times New Roman" w:hAnsi="Times New Roman" w:cs="Times New Roman"/>
          <w:color w:val="000000"/>
          <w:sz w:val="26"/>
          <w:szCs w:val="26"/>
        </w:rPr>
        <w:t>121 462</w:t>
      </w:r>
      <w:r w:rsidRPr="00747279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454A35" w:rsidRPr="00747279" w:rsidRDefault="00454A35" w:rsidP="002B3973">
      <w:pPr>
        <w:pStyle w:val="af3"/>
        <w:spacing w:after="0" w:line="276" w:lineRule="auto"/>
        <w:ind w:firstLine="284"/>
        <w:contextualSpacing/>
        <w:jc w:val="both"/>
        <w:rPr>
          <w:sz w:val="26"/>
          <w:szCs w:val="26"/>
        </w:rPr>
      </w:pPr>
      <w:r w:rsidRPr="00747279">
        <w:rPr>
          <w:sz w:val="26"/>
          <w:szCs w:val="26"/>
        </w:rPr>
        <w:t xml:space="preserve">      Мероприятия о ресурсном обеспечении Программы представлены в приложении № 2 к Программе.</w:t>
      </w:r>
    </w:p>
    <w:p w:rsidR="00454A35" w:rsidRPr="00454A35" w:rsidRDefault="00454A35" w:rsidP="002B3973">
      <w:pPr>
        <w:pStyle w:val="af3"/>
        <w:spacing w:after="0" w:line="276" w:lineRule="auto"/>
        <w:ind w:firstLine="284"/>
        <w:contextualSpacing/>
        <w:jc w:val="both"/>
        <w:rPr>
          <w:sz w:val="26"/>
          <w:szCs w:val="26"/>
        </w:rPr>
      </w:pPr>
      <w:r w:rsidRPr="00747279">
        <w:rPr>
          <w:sz w:val="26"/>
          <w:szCs w:val="26"/>
        </w:rPr>
        <w:t xml:space="preserve">      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</w:t>
      </w:r>
    </w:p>
    <w:p w:rsidR="00454A35" w:rsidRPr="006A6156" w:rsidRDefault="00454A35" w:rsidP="000F659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widowControl w:val="0"/>
        <w:spacing w:line="240" w:lineRule="auto"/>
        <w:jc w:val="center"/>
        <w:outlineLvl w:val="1"/>
        <w:rPr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6.  Механизм реализации</w:t>
      </w:r>
      <w:r w:rsidR="003420DA">
        <w:rPr>
          <w:rFonts w:ascii="Times New Roman" w:hAnsi="Times New Roman"/>
          <w:b/>
          <w:sz w:val="26"/>
          <w:szCs w:val="26"/>
        </w:rPr>
        <w:t>муниципальной п</w:t>
      </w:r>
      <w:r w:rsidRPr="006A6156">
        <w:rPr>
          <w:rFonts w:ascii="Times New Roman" w:hAnsi="Times New Roman"/>
          <w:b/>
          <w:sz w:val="26"/>
          <w:szCs w:val="26"/>
        </w:rPr>
        <w:t>рограммы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В реализации Программы принимает непосредственное участие Комитет по управлению муниципальным имуществом городского округа Кинель Самарской области (далее - Исполнитель).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Общее руководство и </w:t>
      </w:r>
      <w:proofErr w:type="gramStart"/>
      <w:r w:rsidRPr="006A615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A6156">
        <w:rPr>
          <w:rFonts w:ascii="Times New Roman" w:hAnsi="Times New Roman"/>
          <w:sz w:val="26"/>
          <w:szCs w:val="26"/>
        </w:rPr>
        <w:t xml:space="preserve"> ходом реализации Программы осуществляет  руководитель комитета по управлению муниципальным имуществом городского округа Кинель Самарской области. В его обязанности входят: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координация деятельности по реализации Программы;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- рассмотрение хода реализации Программы и по мере необходимости и внесение изменений в Программу.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lastRenderedPageBreak/>
        <w:t>Механизм реализации Программы состоит из следующих этапов: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1. Проведение конкурсных процедур в соответствии с Федеральным </w:t>
      </w:r>
      <w:hyperlink r:id="rId8" w:history="1">
        <w:r w:rsidRPr="006A6156">
          <w:rPr>
            <w:rFonts w:ascii="Times New Roman" w:hAnsi="Times New Roman"/>
            <w:sz w:val="26"/>
            <w:szCs w:val="26"/>
          </w:rPr>
          <w:t>законом</w:t>
        </w:r>
      </w:hyperlink>
      <w:r w:rsidRPr="006A6156">
        <w:rPr>
          <w:rFonts w:ascii="Times New Roman" w:hAnsi="Times New Roman"/>
          <w:sz w:val="26"/>
          <w:szCs w:val="26"/>
        </w:rPr>
        <w:t xml:space="preserve"> от 05.04.2013 № 44-ФЗ "О контрактной системе в сфере закупок товаров, работ, услуг для обеспечения государственных и муниципальных нужд" и заключение муниципальных контрактов (договоров) на изготовление технических планов и кадастровых паспортов на объекты имущества муниципальной казны, межевых планов и кадастровых паспортов на земельные участки, отчетов об оценке рыночной стоимости имущества муниципальной казны и земельных участков, на содержание и ремонт имущества муниципальной казны.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2. Выполнение инвентаризационных работ и изготовление технических и кадастровых паспортов на объекты имущества муниципальной казны, постановка на государственный кадастровый учет объектов недвижимости.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3. Проведение кадастровых работ на земельных участках, изготовление межевых планов, постановка на государственный кадастровый учет земельных участков, организация проведения государственной кадастровой оценки земель.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4. Регистрация права муниципальной собственности на объекты недвижимого имущества.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5. Проведение оценки рыночной стоимости объектов имущества муниципальной казны и земельных участков.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6. Проведение торгов по продаже земельных участков, имущества муниципальной казны, либо права на заключение договоров аренды.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7. Обеспечение достоверности данных об объектах, находящихся в муниципальной собственности.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8. Ведение мониторинга и контроля за соблюдением договорных обязательств, а также своевременная подготовка и внесение изменений в нормативно-правовые акты муниципального образования.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Исполнитель несет ответственность за своевременную и полную реализацию программных мероприятий и за достижение утвержденных индикаторов Программы, обеспечивает целевое использование выделяемых из бюджета муниципального образования  городской округ Кинель Самарской области средств, их учет и представление финансовой отчетности. Исполнитель с учетом выделенных на реализацию Программы средств ежегодно уточняет целевые показатели и затраты по программным мероприятиям.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Финансирование мероприятий на очередной финансовый год и плановый период будет осуществляться за счет средств бюджета муниципального образования городской округ Кинель Самарской области. Объемы финансовых средств, выделяемых на реализацию программных мероприятий, ежегодно уточняются в соответствии с решениями об утверждении бюджета городского округа Кинель Самарской области на очередной финансовый год.</w:t>
      </w:r>
    </w:p>
    <w:p w:rsidR="003519C9" w:rsidRPr="006A6156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Эффективность реализации Программы оценивается путем сопоставления плановых и фактических значений показателей, результатов, объемов расходов, с учетом возникновения рисков и изменения условий в сфере управления </w:t>
      </w:r>
      <w:r w:rsidRPr="006A6156">
        <w:rPr>
          <w:rFonts w:ascii="Times New Roman" w:hAnsi="Times New Roman"/>
          <w:sz w:val="26"/>
          <w:szCs w:val="26"/>
        </w:rPr>
        <w:lastRenderedPageBreak/>
        <w:t>муниципальным имуществом.</w:t>
      </w:r>
    </w:p>
    <w:p w:rsidR="003519C9" w:rsidRPr="006A6156" w:rsidRDefault="003519C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519C9" w:rsidRDefault="003829B8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7. Оценка социально-экономической эффективности реализации Программы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В результате выполнения запланированных программных мероприятий ожидается получение следующих результатов: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1. Обеспечение полноты учета всех объектов муниципального имущества в единой системе учета и государственная регистрация прав на них к 2028 году</w:t>
      </w:r>
      <w:r w:rsidR="00B87C6E" w:rsidRPr="00747279">
        <w:rPr>
          <w:rFonts w:ascii="Times New Roman" w:hAnsi="Times New Roman"/>
          <w:sz w:val="26"/>
          <w:szCs w:val="26"/>
        </w:rPr>
        <w:t>, не менее 25 объектов ежегодно</w:t>
      </w:r>
      <w:r w:rsidRPr="00747279">
        <w:rPr>
          <w:rFonts w:ascii="Times New Roman" w:hAnsi="Times New Roman"/>
          <w:sz w:val="26"/>
          <w:szCs w:val="26"/>
        </w:rPr>
        <w:t>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2. </w:t>
      </w:r>
      <w:r w:rsidR="002B3973" w:rsidRPr="00747279">
        <w:rPr>
          <w:rFonts w:ascii="Times New Roman" w:hAnsi="Times New Roman"/>
          <w:sz w:val="26"/>
          <w:szCs w:val="26"/>
        </w:rPr>
        <w:t xml:space="preserve">Обеспечение </w:t>
      </w:r>
      <w:proofErr w:type="gramStart"/>
      <w:r w:rsidR="002B3973" w:rsidRPr="00747279">
        <w:rPr>
          <w:rFonts w:ascii="Times New Roman" w:hAnsi="Times New Roman"/>
          <w:sz w:val="26"/>
          <w:szCs w:val="26"/>
        </w:rPr>
        <w:t xml:space="preserve">проведения </w:t>
      </w:r>
      <w:r w:rsidRPr="00747279">
        <w:rPr>
          <w:rFonts w:ascii="Times New Roman" w:hAnsi="Times New Roman"/>
          <w:sz w:val="26"/>
          <w:szCs w:val="26"/>
        </w:rPr>
        <w:t>технической инвентаризации  объектов имущества муниципальной казны</w:t>
      </w:r>
      <w:proofErr w:type="gramEnd"/>
      <w:r w:rsidRPr="00747279">
        <w:rPr>
          <w:rFonts w:ascii="Times New Roman" w:hAnsi="Times New Roman"/>
          <w:sz w:val="26"/>
          <w:szCs w:val="26"/>
        </w:rPr>
        <w:t xml:space="preserve"> и имущества, закрепленного на праве оперативного (хозяйственного) ведения за муниципальны</w:t>
      </w:r>
      <w:r w:rsidR="002B3973" w:rsidRPr="00747279">
        <w:rPr>
          <w:rFonts w:ascii="Times New Roman" w:hAnsi="Times New Roman"/>
          <w:sz w:val="26"/>
          <w:szCs w:val="26"/>
        </w:rPr>
        <w:t xml:space="preserve">ми учреждениями и предприятиями, </w:t>
      </w:r>
      <w:bookmarkStart w:id="7" w:name="_Hlk108181806"/>
      <w:r w:rsidR="002B3973" w:rsidRPr="00747279">
        <w:rPr>
          <w:rFonts w:ascii="Times New Roman" w:hAnsi="Times New Roman"/>
          <w:sz w:val="26"/>
          <w:szCs w:val="26"/>
        </w:rPr>
        <w:t>не менее 20 единиц ежегодно.</w:t>
      </w:r>
    </w:p>
    <w:bookmarkEnd w:id="7"/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3. Проведение оценки рыночной стоимости объектов для обеспечения запланированных поступлений неналоговых доходов в муниципальный бюджет от продажи и использования муниципального имущества</w:t>
      </w:r>
      <w:r w:rsidR="00A41297" w:rsidRPr="00747279">
        <w:rPr>
          <w:rFonts w:ascii="Times New Roman" w:hAnsi="Times New Roman"/>
          <w:sz w:val="26"/>
          <w:szCs w:val="26"/>
        </w:rPr>
        <w:t>, не менее 30 единиц ежегодно.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4. </w:t>
      </w:r>
      <w:r w:rsidRPr="00747279">
        <w:rPr>
          <w:rFonts w:ascii="Times New Roman" w:hAnsi="Times New Roman"/>
          <w:color w:val="auto"/>
          <w:sz w:val="26"/>
          <w:szCs w:val="26"/>
        </w:rPr>
        <w:t>Обеспечение контроля эффективности использования муниципального имущества (выявление имущества, не используемого муниципальными предприятиями, муниципальными учреждениями, изъятие неиспользуемого муниципального имущества или используемого не по назначению)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 xml:space="preserve"> на уровне не менее 100</w:t>
      </w:r>
      <w:r w:rsidR="00A41297" w:rsidRPr="00747279">
        <w:rPr>
          <w:rFonts w:ascii="Times New Roman" w:hAnsi="Times New Roman"/>
          <w:color w:val="auto"/>
          <w:sz w:val="26"/>
          <w:szCs w:val="26"/>
        </w:rPr>
        <w:t>%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>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5. Выявление и оформление прав на бесхозяйное имущество, и вовлечение его в хозяйственный оборот.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6. Установление границ и оформление земельно-правовых отношений на земельные участки</w:t>
      </w:r>
      <w:r w:rsidR="00C774D7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F543AD" w:rsidRPr="00747279">
        <w:rPr>
          <w:rFonts w:ascii="Times New Roman" w:hAnsi="Times New Roman"/>
          <w:color w:val="auto"/>
          <w:sz w:val="26"/>
          <w:szCs w:val="26"/>
        </w:rPr>
        <w:t>не менее 80 единиц ежегодно.</w:t>
      </w:r>
    </w:p>
    <w:p w:rsidR="00A41297" w:rsidRPr="00747279" w:rsidRDefault="00A41297">
      <w:pPr>
        <w:widowControl w:val="0"/>
        <w:spacing w:after="0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47279">
        <w:rPr>
          <w:rFonts w:ascii="Times New Roman" w:hAnsi="Times New Roman"/>
          <w:color w:val="auto"/>
          <w:sz w:val="26"/>
          <w:szCs w:val="26"/>
        </w:rPr>
        <w:t>7. Увеличение количества объектов, имущества, включенного в Перечень имущества для предоставления субъектам МСП,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на 10 % ежегодно.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Достижение указанных результатов будет иметь следующие социально-экономические последствия: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создание базы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сохранение в муниципальной собственности имущества, необходимого и достаточного для решения вопросов местного значения;</w:t>
      </w:r>
    </w:p>
    <w:p w:rsidR="003519C9" w:rsidRPr="00747279" w:rsidRDefault="003829B8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</w:t>
      </w:r>
      <w:bookmarkStart w:id="8" w:name="Par527"/>
      <w:bookmarkEnd w:id="8"/>
      <w:r w:rsidR="00A41297" w:rsidRPr="00747279">
        <w:rPr>
          <w:rFonts w:ascii="Times New Roman" w:hAnsi="Times New Roman"/>
          <w:sz w:val="26"/>
          <w:szCs w:val="26"/>
        </w:rPr>
        <w:t>;</w:t>
      </w:r>
    </w:p>
    <w:p w:rsidR="00A41297" w:rsidRDefault="00A41297">
      <w:pPr>
        <w:widowControl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>- увеличение объема имущественной поддержки субъектам МСП, а также</w:t>
      </w:r>
      <w:r w:rsidRPr="00A41297">
        <w:rPr>
          <w:rFonts w:ascii="Times New Roman" w:hAnsi="Times New Roman"/>
          <w:sz w:val="26"/>
          <w:szCs w:val="26"/>
        </w:rPr>
        <w:t xml:space="preserve"> физическим лицам, не являющимся индивидуальными предпринимателями и </w:t>
      </w:r>
      <w:r w:rsidRPr="00A41297">
        <w:rPr>
          <w:rFonts w:ascii="Times New Roman" w:hAnsi="Times New Roman"/>
          <w:sz w:val="26"/>
          <w:szCs w:val="26"/>
        </w:rPr>
        <w:lastRenderedPageBreak/>
        <w:t>применяющим специальный налоговый режим «Налог на профессиональный доход»</w:t>
      </w:r>
      <w:r>
        <w:rPr>
          <w:rFonts w:ascii="Times New Roman" w:hAnsi="Times New Roman"/>
          <w:sz w:val="26"/>
          <w:szCs w:val="26"/>
        </w:rPr>
        <w:t>.</w:t>
      </w:r>
    </w:p>
    <w:p w:rsidR="00A41297" w:rsidRPr="006A6156" w:rsidRDefault="00A41297">
      <w:pPr>
        <w:widowControl w:val="0"/>
        <w:spacing w:after="0"/>
        <w:ind w:firstLine="540"/>
        <w:jc w:val="both"/>
        <w:rPr>
          <w:sz w:val="26"/>
          <w:szCs w:val="26"/>
        </w:rPr>
      </w:pPr>
    </w:p>
    <w:p w:rsidR="003519C9" w:rsidRPr="006A6156" w:rsidRDefault="003519C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519C9" w:rsidRPr="006A6156" w:rsidRDefault="003829B8">
      <w:pPr>
        <w:jc w:val="center"/>
        <w:rPr>
          <w:rFonts w:ascii="Times New Roman" w:hAnsi="Times New Roman"/>
          <w:b/>
          <w:sz w:val="26"/>
          <w:szCs w:val="26"/>
        </w:rPr>
      </w:pPr>
      <w:r w:rsidRPr="006A6156">
        <w:rPr>
          <w:rFonts w:ascii="Times New Roman" w:hAnsi="Times New Roman"/>
          <w:b/>
          <w:sz w:val="26"/>
          <w:szCs w:val="26"/>
        </w:rPr>
        <w:t>8. Методика оценки эффективности реализации Программы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Оценка эффективности реализации </w:t>
      </w:r>
      <w:r w:rsidR="0048065C">
        <w:rPr>
          <w:rFonts w:ascii="Times New Roman" w:hAnsi="Times New Roman"/>
          <w:sz w:val="26"/>
          <w:szCs w:val="26"/>
        </w:rPr>
        <w:t>муниципальной п</w:t>
      </w:r>
      <w:r w:rsidRPr="006A6156">
        <w:rPr>
          <w:rFonts w:ascii="Times New Roman" w:hAnsi="Times New Roman"/>
          <w:sz w:val="26"/>
          <w:szCs w:val="26"/>
        </w:rPr>
        <w:t>рограмм</w:t>
      </w:r>
      <w:r w:rsidR="0048065C">
        <w:rPr>
          <w:rFonts w:ascii="Times New Roman" w:hAnsi="Times New Roman"/>
          <w:sz w:val="26"/>
          <w:szCs w:val="26"/>
        </w:rPr>
        <w:t>ы</w:t>
      </w:r>
      <w:r w:rsidRPr="006A6156">
        <w:rPr>
          <w:rFonts w:ascii="Times New Roman" w:hAnsi="Times New Roman"/>
          <w:sz w:val="26"/>
          <w:szCs w:val="26"/>
        </w:rPr>
        <w:t xml:space="preserve">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DA1716" w:rsidRPr="00DA1716" w:rsidRDefault="003829B8" w:rsidP="00DA1716">
      <w:pPr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Оценка эффективности реализации </w:t>
      </w:r>
      <w:r w:rsidR="0048065C" w:rsidRPr="00747279">
        <w:rPr>
          <w:rFonts w:ascii="Times New Roman" w:hAnsi="Times New Roman"/>
          <w:sz w:val="26"/>
          <w:szCs w:val="26"/>
        </w:rPr>
        <w:t>П</w:t>
      </w:r>
      <w:r w:rsidRPr="00747279">
        <w:rPr>
          <w:rFonts w:ascii="Times New Roman" w:hAnsi="Times New Roman"/>
          <w:sz w:val="26"/>
          <w:szCs w:val="26"/>
        </w:rPr>
        <w:t>рограмм</w:t>
      </w:r>
      <w:r w:rsidR="00DA1716" w:rsidRPr="00747279">
        <w:rPr>
          <w:rFonts w:ascii="Times New Roman" w:hAnsi="Times New Roman"/>
          <w:sz w:val="26"/>
          <w:szCs w:val="26"/>
        </w:rPr>
        <w:t>ы</w:t>
      </w:r>
      <w:r w:rsidRPr="00747279">
        <w:rPr>
          <w:rFonts w:ascii="Times New Roman" w:hAnsi="Times New Roman"/>
          <w:sz w:val="26"/>
          <w:szCs w:val="26"/>
        </w:rPr>
        <w:t xml:space="preserve"> осуществляется </w:t>
      </w:r>
      <w:r w:rsidR="00DA1716" w:rsidRPr="00747279">
        <w:rPr>
          <w:rFonts w:ascii="Times New Roman" w:hAnsi="Times New Roman"/>
          <w:sz w:val="26"/>
          <w:szCs w:val="26"/>
        </w:rPr>
        <w:t>комитетом по управлению муниципальным имуществом городского округа Кинель Самарской областиежегоднов течение всего срока реализации Программы и в целом по</w:t>
      </w:r>
      <w:r w:rsidR="00DA1716" w:rsidRPr="00747279">
        <w:rPr>
          <w:rFonts w:ascii="Times New Roman" w:hAnsi="Times New Roman"/>
          <w:sz w:val="26"/>
          <w:szCs w:val="26"/>
          <w:shd w:val="clear" w:color="auto" w:fill="FFFF00"/>
        </w:rPr>
        <w:t xml:space="preserve"> </w:t>
      </w:r>
      <w:r w:rsidR="00DA1716" w:rsidRPr="00747279">
        <w:rPr>
          <w:rFonts w:ascii="Times New Roman" w:hAnsi="Times New Roman"/>
          <w:sz w:val="26"/>
          <w:szCs w:val="26"/>
        </w:rPr>
        <w:t>окончании ее реализации.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Эффек</w:t>
      </w:r>
      <w:r w:rsidR="0048065C">
        <w:rPr>
          <w:rFonts w:ascii="Times New Roman" w:hAnsi="Times New Roman"/>
          <w:sz w:val="26"/>
          <w:szCs w:val="26"/>
        </w:rPr>
        <w:t>тивность реализации муниципальной</w:t>
      </w:r>
      <w:r w:rsidRPr="006A6156">
        <w:rPr>
          <w:rFonts w:ascii="Times New Roman" w:hAnsi="Times New Roman"/>
          <w:sz w:val="26"/>
          <w:szCs w:val="26"/>
        </w:rPr>
        <w:t xml:space="preserve"> программ</w:t>
      </w:r>
      <w:r w:rsidR="0048065C">
        <w:rPr>
          <w:rFonts w:ascii="Times New Roman" w:hAnsi="Times New Roman"/>
          <w:sz w:val="26"/>
          <w:szCs w:val="26"/>
        </w:rPr>
        <w:t>ы</w:t>
      </w:r>
      <w:r w:rsidRPr="006A6156">
        <w:rPr>
          <w:rFonts w:ascii="Times New Roman" w:hAnsi="Times New Roman"/>
          <w:sz w:val="26"/>
          <w:szCs w:val="26"/>
        </w:rPr>
        <w:t xml:space="preserve"> оценивается степенью достижения плановых значений показателей (индикаторов) программы.</w:t>
      </w:r>
    </w:p>
    <w:p w:rsidR="003519C9" w:rsidRPr="006A6156" w:rsidRDefault="003829B8" w:rsidP="00DA1716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Степень достижения показат</w:t>
      </w:r>
      <w:r w:rsidR="0048065C">
        <w:rPr>
          <w:rFonts w:ascii="Times New Roman" w:hAnsi="Times New Roman"/>
          <w:sz w:val="26"/>
          <w:szCs w:val="26"/>
        </w:rPr>
        <w:t>елей (индикаторов) П</w:t>
      </w:r>
      <w:r w:rsidRPr="006A6156">
        <w:rPr>
          <w:rFonts w:ascii="Times New Roman" w:hAnsi="Times New Roman"/>
          <w:sz w:val="26"/>
          <w:szCs w:val="26"/>
        </w:rPr>
        <w:t>рограмм</w:t>
      </w:r>
      <w:r w:rsidR="0048065C">
        <w:rPr>
          <w:rFonts w:ascii="Times New Roman" w:hAnsi="Times New Roman"/>
          <w:sz w:val="26"/>
          <w:szCs w:val="26"/>
        </w:rPr>
        <w:t>ыпредставляе</w:t>
      </w:r>
      <w:r w:rsidR="00DA1716">
        <w:rPr>
          <w:rFonts w:ascii="Times New Roman" w:hAnsi="Times New Roman"/>
          <w:sz w:val="26"/>
          <w:szCs w:val="26"/>
        </w:rPr>
        <w:t>тся</w:t>
      </w:r>
      <w:r w:rsidRPr="006A6156">
        <w:rPr>
          <w:rFonts w:ascii="Times New Roman" w:hAnsi="Times New Roman"/>
          <w:sz w:val="26"/>
          <w:szCs w:val="26"/>
        </w:rPr>
        <w:t xml:space="preserve"> по форме,  согласно таблице №1.</w:t>
      </w:r>
    </w:p>
    <w:p w:rsidR="003519C9" w:rsidRPr="006A6156" w:rsidRDefault="003519C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spacing w:after="0"/>
        <w:jc w:val="right"/>
        <w:outlineLvl w:val="1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 xml:space="preserve">Таблица №1  </w:t>
      </w:r>
    </w:p>
    <w:p w:rsidR="003829B8" w:rsidRPr="006A6156" w:rsidRDefault="003829B8">
      <w:pPr>
        <w:spacing w:after="0"/>
        <w:jc w:val="right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3228"/>
        <w:gridCol w:w="850"/>
        <w:gridCol w:w="1559"/>
        <w:gridCol w:w="1560"/>
        <w:gridCol w:w="1683"/>
      </w:tblGrid>
      <w:tr w:rsidR="003519C9" w:rsidRPr="006A6156" w:rsidTr="0048065C">
        <w:trPr>
          <w:trHeight w:val="400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32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индикатора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 целевых индикаторов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Степень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достижения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целевых</w:t>
            </w:r>
          </w:p>
          <w:p w:rsidR="003519C9" w:rsidRPr="006A6156" w:rsidRDefault="003829B8" w:rsidP="004806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индикаторов, %</w:t>
            </w:r>
          </w:p>
        </w:tc>
      </w:tr>
      <w:tr w:rsidR="003519C9" w:rsidRPr="006A6156" w:rsidTr="0048065C">
        <w:trPr>
          <w:trHeight w:val="600"/>
        </w:trPr>
        <w:tc>
          <w:tcPr>
            <w:tcW w:w="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32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плановые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 по Программе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фактически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достигнутые</w:t>
            </w:r>
          </w:p>
          <w:p w:rsidR="003519C9" w:rsidRPr="006A6156" w:rsidRDefault="003829B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>значения</w:t>
            </w:r>
          </w:p>
        </w:tc>
        <w:tc>
          <w:tcPr>
            <w:tcW w:w="1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rPr>
                <w:sz w:val="26"/>
                <w:szCs w:val="26"/>
              </w:rPr>
            </w:pPr>
          </w:p>
        </w:tc>
      </w:tr>
      <w:tr w:rsidR="003519C9" w:rsidRPr="006A6156" w:rsidTr="0048065C">
        <w:tc>
          <w:tcPr>
            <w:tcW w:w="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1 </w:t>
            </w:r>
          </w:p>
        </w:tc>
        <w:tc>
          <w:tcPr>
            <w:tcW w:w="3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19C9" w:rsidRPr="006A6156" w:rsidTr="0048065C">
        <w:tc>
          <w:tcPr>
            <w:tcW w:w="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829B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6156">
              <w:rPr>
                <w:rFonts w:ascii="Times New Roman" w:hAnsi="Times New Roman"/>
                <w:sz w:val="26"/>
                <w:szCs w:val="26"/>
              </w:rPr>
              <w:t xml:space="preserve"> 2 </w:t>
            </w:r>
          </w:p>
        </w:tc>
        <w:tc>
          <w:tcPr>
            <w:tcW w:w="3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3519C9" w:rsidRPr="006A6156" w:rsidRDefault="003519C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519C9" w:rsidRPr="006A6156" w:rsidRDefault="003519C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19C9" w:rsidRPr="006A6156" w:rsidRDefault="003829B8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A6156">
        <w:rPr>
          <w:rFonts w:ascii="Times New Roman" w:hAnsi="Times New Roman"/>
          <w:sz w:val="26"/>
          <w:szCs w:val="26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– низкая.</w:t>
      </w:r>
    </w:p>
    <w:sectPr w:rsidR="003519C9" w:rsidRPr="006A6156" w:rsidSect="0014264E">
      <w:pgSz w:w="11905" w:h="16838"/>
      <w:pgMar w:top="1134" w:right="1134" w:bottom="1134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9C9"/>
    <w:rsid w:val="00051D54"/>
    <w:rsid w:val="000F6597"/>
    <w:rsid w:val="00125024"/>
    <w:rsid w:val="00130F7B"/>
    <w:rsid w:val="0014264E"/>
    <w:rsid w:val="001B27BB"/>
    <w:rsid w:val="001D77A1"/>
    <w:rsid w:val="00204C1F"/>
    <w:rsid w:val="00247019"/>
    <w:rsid w:val="00275A34"/>
    <w:rsid w:val="00297D33"/>
    <w:rsid w:val="002B3973"/>
    <w:rsid w:val="003420DA"/>
    <w:rsid w:val="003519C9"/>
    <w:rsid w:val="003829B8"/>
    <w:rsid w:val="00396B29"/>
    <w:rsid w:val="003C5595"/>
    <w:rsid w:val="00454A35"/>
    <w:rsid w:val="004600C0"/>
    <w:rsid w:val="00460255"/>
    <w:rsid w:val="0048065C"/>
    <w:rsid w:val="0049582A"/>
    <w:rsid w:val="00521E5A"/>
    <w:rsid w:val="005429BD"/>
    <w:rsid w:val="006434C0"/>
    <w:rsid w:val="006A6156"/>
    <w:rsid w:val="006B5140"/>
    <w:rsid w:val="00710125"/>
    <w:rsid w:val="00747279"/>
    <w:rsid w:val="007C7AEC"/>
    <w:rsid w:val="00872AB1"/>
    <w:rsid w:val="008A2E63"/>
    <w:rsid w:val="00903B56"/>
    <w:rsid w:val="00944943"/>
    <w:rsid w:val="009A3D33"/>
    <w:rsid w:val="00A04B32"/>
    <w:rsid w:val="00A41297"/>
    <w:rsid w:val="00A84C1D"/>
    <w:rsid w:val="00A8787C"/>
    <w:rsid w:val="00B216D7"/>
    <w:rsid w:val="00B42F1C"/>
    <w:rsid w:val="00B60FDE"/>
    <w:rsid w:val="00B70630"/>
    <w:rsid w:val="00B87C6E"/>
    <w:rsid w:val="00C5025C"/>
    <w:rsid w:val="00C7081C"/>
    <w:rsid w:val="00C774D7"/>
    <w:rsid w:val="00D23B92"/>
    <w:rsid w:val="00D864B5"/>
    <w:rsid w:val="00DA1716"/>
    <w:rsid w:val="00E86467"/>
    <w:rsid w:val="00E92447"/>
    <w:rsid w:val="00E95A16"/>
    <w:rsid w:val="00EA2C8D"/>
    <w:rsid w:val="00EB1233"/>
    <w:rsid w:val="00EF1A41"/>
    <w:rsid w:val="00F2240C"/>
    <w:rsid w:val="00F543AD"/>
    <w:rsid w:val="00FD0F14"/>
    <w:rsid w:val="00FD1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47019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247019"/>
    <w:pPr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24701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24701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24701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24701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47019"/>
    <w:rPr>
      <w:sz w:val="22"/>
    </w:rPr>
  </w:style>
  <w:style w:type="paragraph" w:styleId="21">
    <w:name w:val="toc 2"/>
    <w:next w:val="a"/>
    <w:link w:val="22"/>
    <w:uiPriority w:val="39"/>
    <w:rsid w:val="00247019"/>
    <w:pPr>
      <w:ind w:left="200"/>
    </w:pPr>
  </w:style>
  <w:style w:type="character" w:customStyle="1" w:styleId="22">
    <w:name w:val="Оглавление 2 Знак"/>
    <w:link w:val="21"/>
    <w:rsid w:val="00247019"/>
  </w:style>
  <w:style w:type="paragraph" w:styleId="41">
    <w:name w:val="toc 4"/>
    <w:next w:val="a"/>
    <w:link w:val="42"/>
    <w:uiPriority w:val="39"/>
    <w:rsid w:val="00247019"/>
    <w:pPr>
      <w:ind w:left="600"/>
    </w:pPr>
  </w:style>
  <w:style w:type="character" w:customStyle="1" w:styleId="42">
    <w:name w:val="Оглавление 4 Знак"/>
    <w:link w:val="41"/>
    <w:rsid w:val="00247019"/>
  </w:style>
  <w:style w:type="paragraph" w:styleId="6">
    <w:name w:val="toc 6"/>
    <w:next w:val="a"/>
    <w:link w:val="60"/>
    <w:uiPriority w:val="39"/>
    <w:rsid w:val="00247019"/>
    <w:pPr>
      <w:ind w:left="1000"/>
    </w:pPr>
  </w:style>
  <w:style w:type="character" w:customStyle="1" w:styleId="60">
    <w:name w:val="Оглавление 6 Знак"/>
    <w:link w:val="6"/>
    <w:rsid w:val="00247019"/>
  </w:style>
  <w:style w:type="paragraph" w:styleId="7">
    <w:name w:val="toc 7"/>
    <w:next w:val="a"/>
    <w:link w:val="70"/>
    <w:uiPriority w:val="39"/>
    <w:rsid w:val="00247019"/>
    <w:pPr>
      <w:ind w:left="1200"/>
    </w:pPr>
  </w:style>
  <w:style w:type="character" w:customStyle="1" w:styleId="70">
    <w:name w:val="Оглавление 7 Знак"/>
    <w:link w:val="7"/>
    <w:rsid w:val="00247019"/>
  </w:style>
  <w:style w:type="character" w:customStyle="1" w:styleId="30">
    <w:name w:val="Заголовок 3 Знак"/>
    <w:link w:val="3"/>
    <w:rsid w:val="00247019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sid w:val="00247019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47019"/>
    <w:rPr>
      <w:rFonts w:ascii="Tahoma" w:hAnsi="Tahoma"/>
      <w:sz w:val="16"/>
    </w:rPr>
  </w:style>
  <w:style w:type="paragraph" w:styleId="a5">
    <w:name w:val="List Paragraph"/>
    <w:basedOn w:val="a"/>
    <w:link w:val="a6"/>
    <w:rsid w:val="00247019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247019"/>
    <w:rPr>
      <w:sz w:val="22"/>
    </w:rPr>
  </w:style>
  <w:style w:type="paragraph" w:styleId="31">
    <w:name w:val="toc 3"/>
    <w:next w:val="a"/>
    <w:link w:val="32"/>
    <w:uiPriority w:val="39"/>
    <w:rsid w:val="00247019"/>
    <w:pPr>
      <w:ind w:left="400"/>
    </w:pPr>
  </w:style>
  <w:style w:type="character" w:customStyle="1" w:styleId="32">
    <w:name w:val="Оглавление 3 Знак"/>
    <w:link w:val="31"/>
    <w:rsid w:val="00247019"/>
  </w:style>
  <w:style w:type="paragraph" w:styleId="a7">
    <w:name w:val="footer"/>
    <w:basedOn w:val="a"/>
    <w:link w:val="a8"/>
    <w:rsid w:val="002470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247019"/>
    <w:rPr>
      <w:sz w:val="22"/>
    </w:rPr>
  </w:style>
  <w:style w:type="character" w:customStyle="1" w:styleId="50">
    <w:name w:val="Заголовок 5 Знак"/>
    <w:link w:val="5"/>
    <w:rsid w:val="00247019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247019"/>
    <w:rPr>
      <w:rFonts w:ascii="Arial" w:hAnsi="Arial"/>
      <w:b/>
      <w:color w:val="26282F"/>
      <w:sz w:val="24"/>
    </w:rPr>
  </w:style>
  <w:style w:type="paragraph" w:customStyle="1" w:styleId="12">
    <w:name w:val="Гиперссылка1"/>
    <w:link w:val="a9"/>
    <w:rsid w:val="00247019"/>
    <w:rPr>
      <w:color w:val="0000FF"/>
      <w:u w:val="single"/>
    </w:rPr>
  </w:style>
  <w:style w:type="character" w:styleId="a9">
    <w:name w:val="Hyperlink"/>
    <w:link w:val="12"/>
    <w:rsid w:val="00247019"/>
    <w:rPr>
      <w:color w:val="0000FF"/>
      <w:u w:val="single"/>
    </w:rPr>
  </w:style>
  <w:style w:type="paragraph" w:customStyle="1" w:styleId="Footnote">
    <w:name w:val="Footnote"/>
    <w:link w:val="Footnote0"/>
    <w:rsid w:val="00247019"/>
    <w:rPr>
      <w:rFonts w:ascii="XO Thames" w:hAnsi="XO Thames"/>
      <w:sz w:val="22"/>
    </w:rPr>
  </w:style>
  <w:style w:type="character" w:customStyle="1" w:styleId="Footnote0">
    <w:name w:val="Footnote"/>
    <w:link w:val="Footnote"/>
    <w:rsid w:val="00247019"/>
    <w:rPr>
      <w:rFonts w:ascii="XO Thames" w:hAnsi="XO Thames"/>
      <w:sz w:val="22"/>
    </w:rPr>
  </w:style>
  <w:style w:type="paragraph" w:styleId="aa">
    <w:name w:val="No Spacing"/>
    <w:link w:val="ab"/>
    <w:rsid w:val="00247019"/>
    <w:rPr>
      <w:sz w:val="22"/>
    </w:rPr>
  </w:style>
  <w:style w:type="character" w:customStyle="1" w:styleId="ab">
    <w:name w:val="Без интервала Знак"/>
    <w:link w:val="aa"/>
    <w:rsid w:val="00247019"/>
    <w:rPr>
      <w:sz w:val="22"/>
    </w:rPr>
  </w:style>
  <w:style w:type="paragraph" w:styleId="13">
    <w:name w:val="toc 1"/>
    <w:next w:val="a"/>
    <w:link w:val="14"/>
    <w:uiPriority w:val="39"/>
    <w:rsid w:val="00247019"/>
    <w:rPr>
      <w:rFonts w:ascii="XO Thames" w:hAnsi="XO Thames"/>
      <w:b/>
    </w:rPr>
  </w:style>
  <w:style w:type="character" w:customStyle="1" w:styleId="14">
    <w:name w:val="Оглавление 1 Знак"/>
    <w:link w:val="13"/>
    <w:rsid w:val="0024701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4701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47019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247019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47019"/>
    <w:rPr>
      <w:rFonts w:ascii="Courier New" w:hAnsi="Courier New"/>
    </w:rPr>
  </w:style>
  <w:style w:type="paragraph" w:styleId="9">
    <w:name w:val="toc 9"/>
    <w:next w:val="a"/>
    <w:link w:val="90"/>
    <w:uiPriority w:val="39"/>
    <w:rsid w:val="00247019"/>
    <w:pPr>
      <w:ind w:left="1600"/>
    </w:pPr>
  </w:style>
  <w:style w:type="character" w:customStyle="1" w:styleId="90">
    <w:name w:val="Оглавление 9 Знак"/>
    <w:link w:val="9"/>
    <w:rsid w:val="00247019"/>
  </w:style>
  <w:style w:type="paragraph" w:styleId="ac">
    <w:name w:val="header"/>
    <w:basedOn w:val="a"/>
    <w:link w:val="ad"/>
    <w:rsid w:val="002470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247019"/>
    <w:rPr>
      <w:sz w:val="22"/>
    </w:rPr>
  </w:style>
  <w:style w:type="paragraph" w:styleId="8">
    <w:name w:val="toc 8"/>
    <w:next w:val="a"/>
    <w:link w:val="80"/>
    <w:uiPriority w:val="39"/>
    <w:rsid w:val="00247019"/>
    <w:pPr>
      <w:ind w:left="1400"/>
    </w:pPr>
  </w:style>
  <w:style w:type="character" w:customStyle="1" w:styleId="80">
    <w:name w:val="Оглавление 8 Знак"/>
    <w:link w:val="8"/>
    <w:rsid w:val="00247019"/>
  </w:style>
  <w:style w:type="paragraph" w:styleId="51">
    <w:name w:val="toc 5"/>
    <w:next w:val="a"/>
    <w:link w:val="52"/>
    <w:uiPriority w:val="39"/>
    <w:rsid w:val="00247019"/>
    <w:pPr>
      <w:ind w:left="800"/>
    </w:pPr>
  </w:style>
  <w:style w:type="character" w:customStyle="1" w:styleId="52">
    <w:name w:val="Оглавление 5 Знак"/>
    <w:link w:val="51"/>
    <w:rsid w:val="00247019"/>
  </w:style>
  <w:style w:type="paragraph" w:styleId="ae">
    <w:name w:val="Subtitle"/>
    <w:next w:val="a"/>
    <w:link w:val="af"/>
    <w:uiPriority w:val="11"/>
    <w:qFormat/>
    <w:rsid w:val="00247019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24701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247019"/>
    <w:pPr>
      <w:ind w:left="1800"/>
    </w:pPr>
  </w:style>
  <w:style w:type="character" w:customStyle="1" w:styleId="toc100">
    <w:name w:val="toc 10"/>
    <w:link w:val="toc10"/>
    <w:rsid w:val="00247019"/>
  </w:style>
  <w:style w:type="paragraph" w:styleId="af0">
    <w:name w:val="Title"/>
    <w:next w:val="a"/>
    <w:link w:val="af1"/>
    <w:uiPriority w:val="10"/>
    <w:qFormat/>
    <w:rsid w:val="00247019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24701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247019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247019"/>
    <w:rPr>
      <w:rFonts w:ascii="XO Thames" w:hAnsi="XO Thames"/>
      <w:b/>
      <w:color w:val="00A0FF"/>
      <w:sz w:val="26"/>
    </w:rPr>
  </w:style>
  <w:style w:type="paragraph" w:customStyle="1" w:styleId="15">
    <w:name w:val="Основной шрифт абзаца1"/>
    <w:rsid w:val="00247019"/>
  </w:style>
  <w:style w:type="character" w:customStyle="1" w:styleId="FontStyle37">
    <w:name w:val="Font Style37"/>
    <w:basedOn w:val="a0"/>
    <w:rsid w:val="00D23B92"/>
    <w:rPr>
      <w:rFonts w:ascii="Courier New" w:hAnsi="Courier New" w:cs="Courier New"/>
      <w:sz w:val="18"/>
      <w:szCs w:val="18"/>
    </w:rPr>
  </w:style>
  <w:style w:type="character" w:customStyle="1" w:styleId="FontStyle39">
    <w:name w:val="Font Style39"/>
    <w:basedOn w:val="a0"/>
    <w:rsid w:val="00E92447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E92447"/>
    <w:rPr>
      <w:rFonts w:ascii="Times New Roman" w:hAnsi="Times New Roman" w:cs="Times New Roman"/>
      <w:sz w:val="26"/>
      <w:szCs w:val="26"/>
    </w:rPr>
  </w:style>
  <w:style w:type="paragraph" w:customStyle="1" w:styleId="af2">
    <w:name w:val="Прижатый влево"/>
    <w:basedOn w:val="a"/>
    <w:next w:val="a"/>
    <w:uiPriority w:val="99"/>
    <w:rsid w:val="00E95A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auto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E95A16"/>
    <w:pPr>
      <w:spacing w:before="100" w:beforeAutospacing="1" w:after="119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ConsPlusNormal">
    <w:name w:val="ConsPlusNormal"/>
    <w:rsid w:val="001D77A1"/>
    <w:pPr>
      <w:widowControl w:val="0"/>
      <w:autoSpaceDE w:val="0"/>
      <w:autoSpaceDN w:val="0"/>
    </w:pPr>
    <w:rPr>
      <w:rFonts w:cs="Calibr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ED20534E3A06F61A89275E26D18FFF87361B8209B75297699429EE25Du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8ED20534E3A06F61A89275E26D18FFF87362B12F9B75297699429EE25Du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8ED20534E3A06F61A89275E26D18FFF87064B0259475297699429EE25DuEG" TargetMode="External"/><Relationship Id="rId5" Type="http://schemas.openxmlformats.org/officeDocument/2006/relationships/hyperlink" Target="consultantplus://offline/ref=1E8ED20534E3A06F61A89275E26D18FFF87362B0249575297699429EE25Du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4796</Words>
  <Characters>27339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KUMI_gl_buh</cp:lastModifiedBy>
  <cp:revision>6</cp:revision>
  <cp:lastPrinted>2022-07-08T06:12:00Z</cp:lastPrinted>
  <dcterms:created xsi:type="dcterms:W3CDTF">2022-07-08T10:33:00Z</dcterms:created>
  <dcterms:modified xsi:type="dcterms:W3CDTF">2022-07-11T04:26:00Z</dcterms:modified>
</cp:coreProperties>
</file>